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7C9F9" w14:textId="35E60C0A" w:rsidR="003119DB" w:rsidRPr="004902A0" w:rsidRDefault="009A21A9" w:rsidP="003119DB">
      <w:pPr>
        <w:tabs>
          <w:tab w:val="left" w:pos="3780"/>
        </w:tabs>
        <w:jc w:val="center"/>
        <w:rPr>
          <w:b/>
          <w:bCs/>
          <w:sz w:val="26"/>
          <w:szCs w:val="26"/>
          <w:u w:val="single"/>
        </w:rPr>
      </w:pPr>
      <w:r w:rsidRPr="004902A0">
        <w:rPr>
          <w:b/>
          <w:bCs/>
          <w:sz w:val="26"/>
          <w:szCs w:val="26"/>
          <w:u w:val="single"/>
        </w:rPr>
        <w:t xml:space="preserve">PROJETO BÁSICO </w:t>
      </w:r>
    </w:p>
    <w:p w14:paraId="5568B4F2" w14:textId="1B76DC83" w:rsidR="009A21A9" w:rsidRDefault="009A21A9" w:rsidP="003119DB">
      <w:pPr>
        <w:tabs>
          <w:tab w:val="left" w:pos="3780"/>
        </w:tabs>
        <w:jc w:val="center"/>
        <w:rPr>
          <w:b/>
          <w:bCs/>
          <w:szCs w:val="24"/>
          <w:u w:val="single"/>
        </w:rPr>
      </w:pPr>
    </w:p>
    <w:p w14:paraId="39F64BB5" w14:textId="77777777" w:rsidR="009A21A9" w:rsidRDefault="009A21A9" w:rsidP="003119DB">
      <w:pPr>
        <w:tabs>
          <w:tab w:val="left" w:pos="3780"/>
        </w:tabs>
        <w:jc w:val="center"/>
        <w:rPr>
          <w:b/>
          <w:bCs/>
          <w:szCs w:val="24"/>
          <w:u w:val="single"/>
        </w:rPr>
      </w:pPr>
    </w:p>
    <w:p w14:paraId="7556F42C" w14:textId="77777777" w:rsidR="00EC20AA" w:rsidRPr="009A21A9" w:rsidRDefault="00EC20AA" w:rsidP="00EC20AA">
      <w:pPr>
        <w:autoSpaceDE w:val="0"/>
        <w:autoSpaceDN w:val="0"/>
        <w:adjustRightInd w:val="0"/>
        <w:spacing w:line="240" w:lineRule="auto"/>
        <w:jc w:val="right"/>
        <w:rPr>
          <w:rFonts w:ascii="CIDFont+F5" w:hAnsi="CIDFont+F5" w:cs="CIDFont+F5"/>
          <w:b/>
        </w:rPr>
      </w:pPr>
      <w:r w:rsidRPr="009A21A9">
        <w:rPr>
          <w:rFonts w:ascii="CIDFont+F5" w:hAnsi="CIDFont+F5" w:cs="CIDFont+F5"/>
          <w:b/>
        </w:rPr>
        <w:t>Considerando o disposto na Lei Federal</w:t>
      </w:r>
    </w:p>
    <w:p w14:paraId="23E2396B" w14:textId="77777777" w:rsidR="00EC20AA" w:rsidRPr="009A21A9" w:rsidRDefault="00EC20AA" w:rsidP="00EC20AA">
      <w:pPr>
        <w:autoSpaceDE w:val="0"/>
        <w:autoSpaceDN w:val="0"/>
        <w:adjustRightInd w:val="0"/>
        <w:spacing w:line="240" w:lineRule="auto"/>
        <w:jc w:val="right"/>
        <w:rPr>
          <w:rFonts w:ascii="CIDFont+F5" w:hAnsi="CIDFont+F5" w:cs="CIDFont+F5"/>
          <w:b/>
        </w:rPr>
      </w:pPr>
      <w:r w:rsidRPr="009A21A9">
        <w:rPr>
          <w:rFonts w:ascii="CIDFont+F5" w:hAnsi="CIDFont+F5" w:cs="CIDFont+F5"/>
          <w:b/>
        </w:rPr>
        <w:t xml:space="preserve">14.133/2021, Decreto Municipal </w:t>
      </w:r>
      <w:r>
        <w:rPr>
          <w:rFonts w:ascii="CIDFont+F5" w:hAnsi="CIDFont+F5" w:cs="CIDFont+F5"/>
          <w:b/>
        </w:rPr>
        <w:t>4483</w:t>
      </w:r>
      <w:r w:rsidRPr="009A21A9">
        <w:rPr>
          <w:rFonts w:ascii="CIDFont+F5" w:hAnsi="CIDFont+F5" w:cs="CIDFont+F5"/>
          <w:b/>
        </w:rPr>
        <w:t>/202</w:t>
      </w:r>
      <w:r>
        <w:rPr>
          <w:rFonts w:ascii="CIDFont+F5" w:hAnsi="CIDFont+F5" w:cs="CIDFont+F5"/>
          <w:b/>
        </w:rPr>
        <w:t>5</w:t>
      </w:r>
      <w:r w:rsidRPr="009A21A9">
        <w:rPr>
          <w:rFonts w:ascii="CIDFont+F5" w:hAnsi="CIDFont+F5" w:cs="CIDFont+F5"/>
          <w:b/>
        </w:rPr>
        <w:t>,</w:t>
      </w:r>
    </w:p>
    <w:p w14:paraId="38C1740C" w14:textId="77777777" w:rsidR="00EC20AA" w:rsidRPr="009A21A9" w:rsidRDefault="00EC20AA" w:rsidP="00EC20AA">
      <w:pPr>
        <w:tabs>
          <w:tab w:val="left" w:pos="3780"/>
        </w:tabs>
        <w:jc w:val="right"/>
        <w:rPr>
          <w:b/>
          <w:bCs/>
          <w:u w:val="single"/>
        </w:rPr>
      </w:pPr>
      <w:r w:rsidRPr="009A21A9">
        <w:rPr>
          <w:rFonts w:ascii="CIDFont+F5" w:hAnsi="CIDFont+F5" w:cs="CIDFont+F5"/>
          <w:b/>
        </w:rPr>
        <w:t>Decreto Municipal 4</w:t>
      </w:r>
      <w:r>
        <w:rPr>
          <w:rFonts w:ascii="CIDFont+F5" w:hAnsi="CIDFont+F5" w:cs="CIDFont+F5"/>
          <w:b/>
        </w:rPr>
        <w:t>484</w:t>
      </w:r>
      <w:r w:rsidRPr="009A21A9">
        <w:rPr>
          <w:rFonts w:ascii="CIDFont+F5" w:hAnsi="CIDFont+F5" w:cs="CIDFont+F5"/>
          <w:b/>
        </w:rPr>
        <w:t>/202</w:t>
      </w:r>
      <w:r>
        <w:rPr>
          <w:rFonts w:ascii="CIDFont+F5" w:hAnsi="CIDFont+F5" w:cs="CIDFont+F5"/>
          <w:b/>
        </w:rPr>
        <w:t>5</w:t>
      </w:r>
    </w:p>
    <w:p w14:paraId="2FAC31D8" w14:textId="77777777" w:rsidR="003119DB" w:rsidRPr="0075656F" w:rsidRDefault="003119DB" w:rsidP="003119DB">
      <w:pPr>
        <w:rPr>
          <w:color w:val="FFFFFF" w:themeColor="background1"/>
          <w:szCs w:val="24"/>
          <w:u w:val="single"/>
        </w:rPr>
      </w:pPr>
    </w:p>
    <w:p w14:paraId="7C0103E1" w14:textId="77777777" w:rsidR="003119DB" w:rsidRPr="0075656F"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color w:val="FFFFFF" w:themeColor="background1"/>
        </w:rPr>
      </w:pPr>
      <w:r w:rsidRPr="0075656F">
        <w:rPr>
          <w:rFonts w:ascii="Times New Roman" w:eastAsiaTheme="minorEastAsia" w:hAnsi="Times New Roman" w:cstheme="minorBidi"/>
          <w:caps/>
          <w:color w:val="FFFFFF" w:themeColor="background1"/>
          <w:spacing w:val="15"/>
          <w:sz w:val="24"/>
          <w:szCs w:val="22"/>
        </w:rPr>
        <w:t>INTRODUÇÃO</w:t>
      </w:r>
    </w:p>
    <w:p w14:paraId="4DFEDBD4" w14:textId="77777777" w:rsidR="003119DB" w:rsidRDefault="003119DB" w:rsidP="003119DB"/>
    <w:p w14:paraId="4C0C09E5" w14:textId="466EFB63" w:rsidR="00F2308C" w:rsidRPr="00EC20AA" w:rsidRDefault="00F2308C" w:rsidP="00EC20AA">
      <w:pPr>
        <w:pStyle w:val="NormalWeb"/>
        <w:spacing w:before="0" w:beforeAutospacing="0" w:after="240" w:afterAutospacing="0" w:line="360" w:lineRule="auto"/>
        <w:jc w:val="both"/>
      </w:pPr>
      <w:r w:rsidRPr="00EC20AA">
        <w:t>1</w:t>
      </w:r>
      <w:r w:rsidR="00EC20AA" w:rsidRPr="00EC20AA">
        <w:t xml:space="preserve">.1. </w:t>
      </w:r>
      <w:r w:rsidRPr="00EC20AA">
        <w:t xml:space="preserve">O presente Projeto Básico </w:t>
      </w:r>
      <w:r w:rsidR="00EC20AA">
        <w:t>objetiva</w:t>
      </w:r>
      <w:r w:rsidRPr="00EC20AA">
        <w:t xml:space="preserve"> a </w:t>
      </w:r>
      <w:r w:rsidR="00EC20AA">
        <w:t xml:space="preserve">concorrência por menor preço global para a </w:t>
      </w:r>
      <w:r w:rsidRPr="00EC20AA">
        <w:rPr>
          <w:rStyle w:val="Forte"/>
          <w:b w:val="0"/>
          <w:bCs w:val="0"/>
        </w:rPr>
        <w:t>contratação de empresa especializada em engenharia civil</w:t>
      </w:r>
      <w:r w:rsidRPr="00EC20AA">
        <w:t xml:space="preserve"> para a </w:t>
      </w:r>
      <w:r w:rsidRPr="00EC20AA">
        <w:rPr>
          <w:rStyle w:val="Forte"/>
          <w:b w:val="0"/>
          <w:bCs w:val="0"/>
        </w:rPr>
        <w:t>execução de obras de contenção em concreto armado</w:t>
      </w:r>
      <w:r w:rsidRPr="00EC20AA">
        <w:rPr>
          <w:b/>
          <w:bCs/>
        </w:rPr>
        <w:t>,</w:t>
      </w:r>
      <w:r w:rsidRPr="00EC20AA">
        <w:t xml:space="preserve"> no trecho localizado na </w:t>
      </w:r>
      <w:r w:rsidRPr="00EC20AA">
        <w:rPr>
          <w:rStyle w:val="Forte"/>
          <w:b w:val="0"/>
          <w:bCs w:val="0"/>
        </w:rPr>
        <w:t>Rua Copacabana, nº 106, Morro da Cabocla</w:t>
      </w:r>
      <w:r w:rsidRPr="00EC20AA">
        <w:rPr>
          <w:b/>
          <w:bCs/>
        </w:rPr>
        <w:t>,</w:t>
      </w:r>
      <w:r w:rsidRPr="00EC20AA">
        <w:t xml:space="preserve"> </w:t>
      </w:r>
      <w:r w:rsidR="00EC20AA">
        <w:t>Arraial do Cabo</w:t>
      </w:r>
      <w:r w:rsidR="00243E9D">
        <w:t>/RJ</w:t>
      </w:r>
      <w:r w:rsidRPr="00EC20AA">
        <w:t>, com o objetivo de gara</w:t>
      </w:r>
      <w:r w:rsidR="006E7EE7" w:rsidRPr="00EC20AA">
        <w:t>ntir a estabilidade da via pública</w:t>
      </w:r>
      <w:r w:rsidRPr="00EC20AA">
        <w:t xml:space="preserve"> e a segurança da população local.</w:t>
      </w:r>
    </w:p>
    <w:p w14:paraId="04E47F2B" w14:textId="3041EF0F" w:rsidR="00F2308C" w:rsidRPr="00EC20AA" w:rsidRDefault="00EC20AA" w:rsidP="00EC20AA">
      <w:pPr>
        <w:pStyle w:val="NormalWeb"/>
        <w:spacing w:before="0" w:beforeAutospacing="0" w:after="240" w:afterAutospacing="0" w:line="360" w:lineRule="auto"/>
        <w:jc w:val="both"/>
      </w:pPr>
      <w:r>
        <w:t xml:space="preserve">1.2. </w:t>
      </w:r>
      <w:r w:rsidR="00F2308C" w:rsidRPr="00EC20AA">
        <w:t xml:space="preserve">A execução </w:t>
      </w:r>
      <w:r>
        <w:t>da obra</w:t>
      </w:r>
      <w:r w:rsidR="00F2308C" w:rsidRPr="00EC20AA">
        <w:t xml:space="preserve"> será realizada </w:t>
      </w:r>
      <w:r w:rsidR="00F2308C" w:rsidRPr="00EC20AA">
        <w:rPr>
          <w:rStyle w:val="Forte"/>
          <w:b w:val="0"/>
          <w:bCs w:val="0"/>
        </w:rPr>
        <w:t>sob a coordenação da Secretaria Municipal de Obras e Urbanismo</w:t>
      </w:r>
      <w:r w:rsidR="00F2308C" w:rsidRPr="00EC20AA">
        <w:rPr>
          <w:b/>
          <w:bCs/>
        </w:rPr>
        <w:t>,</w:t>
      </w:r>
      <w:r w:rsidR="00F2308C" w:rsidRPr="00EC20AA">
        <w:t xml:space="preserve"> observando-se as normas técnicas vigentes e as diretrizes estabelecidas pela municipalidade.</w:t>
      </w:r>
    </w:p>
    <w:p w14:paraId="46D002D4" w14:textId="06EAF6D3" w:rsidR="007C0C2C" w:rsidRPr="009A4DCF" w:rsidRDefault="00EC20AA" w:rsidP="009A4DCF">
      <w:pPr>
        <w:pStyle w:val="SemEspaamento"/>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1.3. </w:t>
      </w:r>
      <w:r w:rsidRPr="009E35F2">
        <w:rPr>
          <w:rFonts w:ascii="Times New Roman" w:hAnsi="Times New Roman" w:cs="Times New Roman"/>
          <w:sz w:val="24"/>
          <w:szCs w:val="24"/>
        </w:rPr>
        <w:t>A contratada ficará responsável pela execução da obra, com fundamento no projeto executivo fornecido pela Administração. Em razão das incertezas inerentes aos quantitativos típicos de intervenções de contenção e drenagem, adota-se o regime de empreitada por preço unitário, conforme art. 6º, inciso XXVIII, da Lei nº 14.133/2021.</w:t>
      </w:r>
    </w:p>
    <w:p w14:paraId="7002DB12" w14:textId="77777777" w:rsidR="003119DB" w:rsidRPr="00317078"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sidRPr="00317078">
        <w:rPr>
          <w:rFonts w:ascii="Times New Roman" w:eastAsiaTheme="minorEastAsia" w:hAnsi="Times New Roman" w:cs="Times New Roman"/>
          <w:caps/>
          <w:color w:val="FFFFFF" w:themeColor="background1"/>
          <w:spacing w:val="15"/>
          <w:sz w:val="24"/>
          <w:szCs w:val="24"/>
        </w:rPr>
        <w:t>JUSTificativa</w:t>
      </w:r>
    </w:p>
    <w:p w14:paraId="389B3C1F" w14:textId="77777777" w:rsidR="003119DB" w:rsidRPr="00317078" w:rsidRDefault="003119DB" w:rsidP="003119DB">
      <w:pPr>
        <w:spacing w:line="360" w:lineRule="auto"/>
        <w:rPr>
          <w:rFonts w:ascii="Times New Roman" w:hAnsi="Times New Roman" w:cs="Times New Roman"/>
          <w:sz w:val="24"/>
          <w:szCs w:val="24"/>
        </w:rPr>
      </w:pPr>
      <w:r w:rsidRPr="00317078">
        <w:rPr>
          <w:rFonts w:ascii="Times New Roman" w:eastAsiaTheme="minorEastAsia" w:hAnsi="Times New Roman" w:cs="Times New Roman"/>
          <w:caps/>
          <w:color w:val="FFFFFF" w:themeColor="background1"/>
          <w:spacing w:val="15"/>
          <w:sz w:val="24"/>
          <w:szCs w:val="24"/>
        </w:rPr>
        <w:t>A</w:t>
      </w:r>
    </w:p>
    <w:p w14:paraId="680DF689" w14:textId="203BBBE6" w:rsidR="00EC20AA" w:rsidRPr="00EC20AA" w:rsidRDefault="00EC20AA" w:rsidP="00EC20AA">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w:t>
      </w:r>
      <w:r w:rsidRPr="00EC20AA">
        <w:rPr>
          <w:rFonts w:ascii="Times New Roman" w:eastAsia="Times New Roman" w:hAnsi="Times New Roman" w:cs="Times New Roman"/>
          <w:sz w:val="24"/>
          <w:szCs w:val="24"/>
        </w:rPr>
        <w:t>Conforme verificado na Vistoria Técnica nº 118/2025, realizada pela Coordenadoria Municipal de Defesa Civil, o local situado na Rua Copacabana, nº 106, Morro da Cabocla, apresenta grave quadro de instabilidade geotécnica, com comprometimento estrutural dos muros de contenção existentes.</w:t>
      </w:r>
    </w:p>
    <w:p w14:paraId="7AB7D1AA" w14:textId="6E8523C4" w:rsidR="00EC20AA" w:rsidRPr="00EC20AA" w:rsidRDefault="00EC20AA" w:rsidP="00EC20AA">
      <w:pPr>
        <w:spacing w:before="100" w:beforeAutospacing="1" w:after="100" w:afterAutospacing="1" w:line="360" w:lineRule="auto"/>
        <w:jc w:val="both"/>
        <w:rPr>
          <w:rFonts w:ascii="Times New Roman" w:eastAsia="Times New Roman" w:hAnsi="Times New Roman" w:cs="Times New Roman"/>
          <w:sz w:val="24"/>
          <w:szCs w:val="24"/>
        </w:rPr>
      </w:pPr>
      <w:r w:rsidRPr="00EC20AA">
        <w:rPr>
          <w:rFonts w:ascii="Times New Roman" w:eastAsia="Times New Roman" w:hAnsi="Times New Roman" w:cs="Times New Roman"/>
          <w:sz w:val="24"/>
          <w:szCs w:val="24"/>
        </w:rPr>
        <w:t>2.</w:t>
      </w:r>
      <w:r w:rsidR="00243E9D">
        <w:rPr>
          <w:rFonts w:ascii="Times New Roman" w:eastAsia="Times New Roman" w:hAnsi="Times New Roman" w:cs="Times New Roman"/>
          <w:sz w:val="24"/>
          <w:szCs w:val="24"/>
        </w:rPr>
        <w:t xml:space="preserve">2. </w:t>
      </w:r>
      <w:r w:rsidRPr="00EC20AA">
        <w:rPr>
          <w:rFonts w:ascii="Times New Roman" w:eastAsia="Times New Roman" w:hAnsi="Times New Roman" w:cs="Times New Roman"/>
          <w:sz w:val="24"/>
          <w:szCs w:val="24"/>
        </w:rPr>
        <w:t xml:space="preserve">As estruturas atualmente implantadas – uma localizada na porção frontal do talude, sustentando a via pública, e outra em nível inferior, diretamente responsável pela estabilidade de uma edificação residencial – encontram-se em estado avançado de deterioração, com </w:t>
      </w:r>
      <w:r w:rsidRPr="00EC20AA">
        <w:rPr>
          <w:rFonts w:ascii="Times New Roman" w:eastAsia="Times New Roman" w:hAnsi="Times New Roman" w:cs="Times New Roman"/>
          <w:sz w:val="24"/>
          <w:szCs w:val="24"/>
        </w:rPr>
        <w:lastRenderedPageBreak/>
        <w:t>fissuras estruturais, escoramentos provisórios, perda de material e evidências de recalque diferencial. Há ainda registros de rompimentos parciais e movimentação de solo, resultantes de processos erosivos e da ausência ou deficiência de sistemas adequados de drenagem superficial e profunda.</w:t>
      </w:r>
    </w:p>
    <w:p w14:paraId="78F3562C" w14:textId="38D34A90" w:rsidR="00EC20AA" w:rsidRPr="00EC20AA" w:rsidRDefault="00EC20AA" w:rsidP="00EC20AA">
      <w:pPr>
        <w:spacing w:before="100" w:beforeAutospacing="1" w:after="100" w:afterAutospacing="1" w:line="360" w:lineRule="auto"/>
        <w:jc w:val="both"/>
        <w:rPr>
          <w:rFonts w:ascii="Times New Roman" w:eastAsia="Times New Roman" w:hAnsi="Times New Roman" w:cs="Times New Roman"/>
          <w:sz w:val="24"/>
          <w:szCs w:val="24"/>
        </w:rPr>
      </w:pPr>
      <w:r w:rsidRPr="00EC20AA">
        <w:rPr>
          <w:rFonts w:ascii="Times New Roman" w:eastAsia="Times New Roman" w:hAnsi="Times New Roman" w:cs="Times New Roman"/>
          <w:sz w:val="24"/>
          <w:szCs w:val="24"/>
        </w:rPr>
        <w:t>2.</w:t>
      </w:r>
      <w:r w:rsidR="00243E9D">
        <w:rPr>
          <w:rFonts w:ascii="Times New Roman" w:eastAsia="Times New Roman" w:hAnsi="Times New Roman" w:cs="Times New Roman"/>
          <w:sz w:val="24"/>
          <w:szCs w:val="24"/>
        </w:rPr>
        <w:t xml:space="preserve">3. </w:t>
      </w:r>
      <w:r w:rsidRPr="00EC20AA">
        <w:rPr>
          <w:rFonts w:ascii="Times New Roman" w:eastAsia="Times New Roman" w:hAnsi="Times New Roman" w:cs="Times New Roman"/>
          <w:sz w:val="24"/>
          <w:szCs w:val="24"/>
        </w:rPr>
        <w:t>A saturação do solo decorrente da incidência de chuvas intensas, aliada à falta de canaletas, drenos e barreiras de dissipação de energia pluvial, vem agravando os esforços de empuxo sobre as estruturas existentes, comprometendo sua função de estabilidade.</w:t>
      </w:r>
    </w:p>
    <w:p w14:paraId="3ED453DC" w14:textId="77777777" w:rsidR="00243E9D" w:rsidRDefault="00EC20AA" w:rsidP="00EC20AA">
      <w:pPr>
        <w:spacing w:before="100" w:beforeAutospacing="1" w:after="100" w:afterAutospacing="1" w:line="360" w:lineRule="auto"/>
        <w:jc w:val="both"/>
        <w:rPr>
          <w:rFonts w:ascii="Times New Roman" w:eastAsia="Times New Roman" w:hAnsi="Times New Roman" w:cs="Times New Roman"/>
          <w:sz w:val="24"/>
          <w:szCs w:val="24"/>
        </w:rPr>
      </w:pPr>
      <w:r w:rsidRPr="00EC20AA">
        <w:rPr>
          <w:rFonts w:ascii="Times New Roman" w:eastAsia="Times New Roman" w:hAnsi="Times New Roman" w:cs="Times New Roman"/>
          <w:sz w:val="24"/>
          <w:szCs w:val="24"/>
        </w:rPr>
        <w:t>2.4.</w:t>
      </w:r>
      <w:r w:rsidR="00243E9D">
        <w:rPr>
          <w:rFonts w:ascii="Times New Roman" w:eastAsia="Times New Roman" w:hAnsi="Times New Roman" w:cs="Times New Roman"/>
          <w:sz w:val="24"/>
          <w:szCs w:val="24"/>
        </w:rPr>
        <w:t xml:space="preserve"> </w:t>
      </w:r>
      <w:r w:rsidRPr="00EC20AA">
        <w:rPr>
          <w:rFonts w:ascii="Times New Roman" w:eastAsia="Times New Roman" w:hAnsi="Times New Roman" w:cs="Times New Roman"/>
          <w:sz w:val="24"/>
          <w:szCs w:val="24"/>
        </w:rPr>
        <w:t>A área de risco abrange dois níveis distintos de contenção:</w:t>
      </w:r>
    </w:p>
    <w:p w14:paraId="0DBD80B6" w14:textId="77777777" w:rsidR="00243E9D" w:rsidRDefault="00EC20AA" w:rsidP="00EC20AA">
      <w:pPr>
        <w:pStyle w:val="PargrafodaLista"/>
        <w:numPr>
          <w:ilvl w:val="0"/>
          <w:numId w:val="30"/>
        </w:numPr>
        <w:spacing w:before="100" w:beforeAutospacing="1" w:after="100" w:afterAutospacing="1" w:line="360" w:lineRule="auto"/>
        <w:jc w:val="both"/>
        <w:rPr>
          <w:szCs w:val="24"/>
        </w:rPr>
      </w:pPr>
      <w:r w:rsidRPr="00243E9D">
        <w:rPr>
          <w:szCs w:val="24"/>
        </w:rPr>
        <w:t>A contenção superior, que sustenta o patamar da via pública, cuja falha pode comprometer o trânsito, redes de infraestrutura subterrânea e a segurança de pedestres;</w:t>
      </w:r>
    </w:p>
    <w:p w14:paraId="4BA38ABF" w14:textId="6FE5293C" w:rsidR="00EC20AA" w:rsidRPr="00243E9D" w:rsidRDefault="00EC20AA" w:rsidP="00EC20AA">
      <w:pPr>
        <w:pStyle w:val="PargrafodaLista"/>
        <w:numPr>
          <w:ilvl w:val="0"/>
          <w:numId w:val="30"/>
        </w:numPr>
        <w:spacing w:before="100" w:beforeAutospacing="1" w:after="100" w:afterAutospacing="1" w:line="360" w:lineRule="auto"/>
        <w:jc w:val="both"/>
        <w:rPr>
          <w:szCs w:val="24"/>
        </w:rPr>
      </w:pPr>
      <w:r w:rsidRPr="00243E9D">
        <w:rPr>
          <w:szCs w:val="24"/>
        </w:rPr>
        <w:t>A contenção inferior, adjacente a edificação residencial, onde há risco direto de impacto estrutural sobre imóveis e moradores em caso de ruptura.</w:t>
      </w:r>
    </w:p>
    <w:p w14:paraId="6E620D74" w14:textId="77777777" w:rsidR="00243E9D" w:rsidRDefault="00243E9D" w:rsidP="00EC20AA">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2.5. </w:t>
      </w:r>
      <w:r w:rsidR="00EC20AA" w:rsidRPr="00EC20AA">
        <w:rPr>
          <w:rFonts w:ascii="Times New Roman" w:eastAsia="Times New Roman" w:hAnsi="Times New Roman" w:cs="Times New Roman"/>
          <w:sz w:val="24"/>
          <w:szCs w:val="24"/>
        </w:rPr>
        <w:t>Diante desse cenário, faz-se urgente e imprescindível a execução de novos muros de contenção em concreto armado, coladas às estruturas já implantadas, como medida corretiva e complementar, com o objetivo de:</w:t>
      </w:r>
    </w:p>
    <w:p w14:paraId="10C65A40" w14:textId="77777777" w:rsidR="00243E9D" w:rsidRDefault="00EC20AA" w:rsidP="00EC20AA">
      <w:pPr>
        <w:pStyle w:val="PargrafodaLista"/>
        <w:numPr>
          <w:ilvl w:val="0"/>
          <w:numId w:val="31"/>
        </w:numPr>
        <w:spacing w:before="100" w:beforeAutospacing="1" w:after="100" w:afterAutospacing="1" w:line="360" w:lineRule="auto"/>
        <w:jc w:val="both"/>
        <w:rPr>
          <w:szCs w:val="24"/>
        </w:rPr>
      </w:pPr>
      <w:r w:rsidRPr="00243E9D">
        <w:rPr>
          <w:szCs w:val="24"/>
        </w:rPr>
        <w:t>Reforçar a contenção frontal, assegurando a estabilidade da via pública, evitando o comprometimento da mobilidade urbana e a integridade de redes de infraestrutura urbana;</w:t>
      </w:r>
    </w:p>
    <w:p w14:paraId="6384CE36" w14:textId="77777777" w:rsidR="00243E9D" w:rsidRDefault="00EC20AA" w:rsidP="00EC20AA">
      <w:pPr>
        <w:pStyle w:val="PargrafodaLista"/>
        <w:numPr>
          <w:ilvl w:val="0"/>
          <w:numId w:val="31"/>
        </w:numPr>
        <w:spacing w:before="100" w:beforeAutospacing="1" w:after="100" w:afterAutospacing="1" w:line="360" w:lineRule="auto"/>
        <w:jc w:val="both"/>
        <w:rPr>
          <w:szCs w:val="24"/>
        </w:rPr>
      </w:pPr>
      <w:r w:rsidRPr="00243E9D">
        <w:rPr>
          <w:szCs w:val="24"/>
        </w:rPr>
        <w:t>Estabilizar o setor inferior do talude, garantindo a segurança estrutural da residência situada na parte inferior da encosta;</w:t>
      </w:r>
    </w:p>
    <w:p w14:paraId="6CDB26B1" w14:textId="77777777" w:rsidR="00243E9D" w:rsidRDefault="00EC20AA" w:rsidP="00EC20AA">
      <w:pPr>
        <w:pStyle w:val="PargrafodaLista"/>
        <w:numPr>
          <w:ilvl w:val="0"/>
          <w:numId w:val="31"/>
        </w:numPr>
        <w:spacing w:before="100" w:beforeAutospacing="1" w:after="100" w:afterAutospacing="1" w:line="360" w:lineRule="auto"/>
        <w:jc w:val="both"/>
        <w:rPr>
          <w:szCs w:val="24"/>
        </w:rPr>
      </w:pPr>
      <w:r w:rsidRPr="00243E9D">
        <w:rPr>
          <w:szCs w:val="24"/>
        </w:rPr>
        <w:t>Implantar sistemas de drenagem eficientes que mitiguem a percolação de águas pluviais, reduzam a pressão hidrostática e contenham a erosão superficial e interna;</w:t>
      </w:r>
    </w:p>
    <w:p w14:paraId="30455306" w14:textId="1795E767" w:rsidR="00EC20AA" w:rsidRPr="00243E9D" w:rsidRDefault="00EC20AA" w:rsidP="00EC20AA">
      <w:pPr>
        <w:pStyle w:val="PargrafodaLista"/>
        <w:numPr>
          <w:ilvl w:val="0"/>
          <w:numId w:val="31"/>
        </w:numPr>
        <w:spacing w:before="100" w:beforeAutospacing="1" w:after="100" w:afterAutospacing="1" w:line="360" w:lineRule="auto"/>
        <w:jc w:val="both"/>
        <w:rPr>
          <w:szCs w:val="24"/>
        </w:rPr>
      </w:pPr>
      <w:r w:rsidRPr="00243E9D">
        <w:rPr>
          <w:szCs w:val="24"/>
        </w:rPr>
        <w:t>Prevenir movimentos de massa, escorregamentos, colapsos estruturais e, consequentemente, danos materiais, ambientais e humanos.</w:t>
      </w:r>
    </w:p>
    <w:p w14:paraId="6E8ED8A1" w14:textId="77777777" w:rsidR="00EC20AA" w:rsidRPr="00EC20AA" w:rsidRDefault="00EC20AA" w:rsidP="00EC20AA">
      <w:pPr>
        <w:spacing w:before="100" w:beforeAutospacing="1" w:after="100" w:afterAutospacing="1" w:line="360" w:lineRule="auto"/>
        <w:jc w:val="both"/>
        <w:rPr>
          <w:rFonts w:ascii="Times New Roman" w:eastAsia="Times New Roman" w:hAnsi="Times New Roman" w:cs="Times New Roman"/>
          <w:sz w:val="24"/>
          <w:szCs w:val="24"/>
        </w:rPr>
      </w:pPr>
      <w:r w:rsidRPr="00EC20AA">
        <w:rPr>
          <w:rFonts w:ascii="Times New Roman" w:eastAsia="Times New Roman" w:hAnsi="Times New Roman" w:cs="Times New Roman"/>
          <w:sz w:val="24"/>
          <w:szCs w:val="24"/>
        </w:rPr>
        <w:t> </w:t>
      </w:r>
    </w:p>
    <w:p w14:paraId="79199551" w14:textId="0E6AD2A7" w:rsidR="00EC20AA" w:rsidRPr="00EC20AA" w:rsidRDefault="00243E9D" w:rsidP="00EC20AA">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2.6. </w:t>
      </w:r>
      <w:r w:rsidR="00EC20AA" w:rsidRPr="00EC20AA">
        <w:rPr>
          <w:rFonts w:ascii="Times New Roman" w:eastAsia="Times New Roman" w:hAnsi="Times New Roman" w:cs="Times New Roman"/>
          <w:sz w:val="24"/>
          <w:szCs w:val="24"/>
        </w:rPr>
        <w:t xml:space="preserve">A não execução imediata das intervenções configura-se como fator de risco iminente à vida, ao patrimônio e ao meio ambiente urbano, sobretudo em períodos de alta pluviosidade, </w:t>
      </w:r>
      <w:r w:rsidR="00EC20AA" w:rsidRPr="00EC20AA">
        <w:rPr>
          <w:rFonts w:ascii="Times New Roman" w:eastAsia="Times New Roman" w:hAnsi="Times New Roman" w:cs="Times New Roman"/>
          <w:sz w:val="24"/>
          <w:szCs w:val="24"/>
        </w:rPr>
        <w:lastRenderedPageBreak/>
        <w:t>quando a vulnerabilidade do terreno se eleva exponencialmente. Além disso, os custos para recuperação emergencial pós-desastre superam os investimentos em ações preventivas.</w:t>
      </w:r>
    </w:p>
    <w:p w14:paraId="72149706" w14:textId="3B36FF3A" w:rsidR="005E7D9E" w:rsidRPr="009A4DCF" w:rsidRDefault="00243E9D" w:rsidP="009A4DCF">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2.7. </w:t>
      </w:r>
      <w:r w:rsidR="00EC20AA" w:rsidRPr="00EC20AA">
        <w:rPr>
          <w:rFonts w:ascii="Times New Roman" w:eastAsia="Times New Roman" w:hAnsi="Times New Roman" w:cs="Times New Roman"/>
          <w:sz w:val="24"/>
          <w:szCs w:val="24"/>
        </w:rPr>
        <w:t>Nesse sentido, considerando o dever da Administração Pública em garantir a segurança coletiva, a continuidade dos serviços públicos e a integridade dos bens e vidas, justifica-se a construção de muros de contenção em concreto armado, em consonância com o princípio da eficiência</w:t>
      </w:r>
      <w:r>
        <w:rPr>
          <w:rFonts w:ascii="Times New Roman" w:eastAsia="Times New Roman" w:hAnsi="Times New Roman" w:cs="Times New Roman"/>
          <w:sz w:val="24"/>
          <w:szCs w:val="24"/>
        </w:rPr>
        <w:t xml:space="preserve"> </w:t>
      </w:r>
      <w:r w:rsidR="00EC20AA" w:rsidRPr="00EC20AA">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 com o</w:t>
      </w:r>
      <w:r w:rsidR="00EC20AA" w:rsidRPr="00EC20AA">
        <w:rPr>
          <w:rFonts w:ascii="Times New Roman" w:eastAsia="Times New Roman" w:hAnsi="Times New Roman" w:cs="Times New Roman"/>
          <w:sz w:val="24"/>
          <w:szCs w:val="24"/>
        </w:rPr>
        <w:t xml:space="preserve"> interesse público, conforme preconizado pela Lei nº 14.133/2021 e demais normativas correlatas.</w:t>
      </w:r>
    </w:p>
    <w:p w14:paraId="6E18223C" w14:textId="77777777" w:rsidR="003119DB" w:rsidRDefault="003119DB" w:rsidP="00243E9D">
      <w:pPr>
        <w:pStyle w:val="Ttulo1"/>
        <w:keepNext w:val="0"/>
        <w:keepLines w:val="0"/>
        <w:numPr>
          <w:ilvl w:val="0"/>
          <w:numId w:val="1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sidRPr="003551F1">
        <w:rPr>
          <w:rFonts w:ascii="Times New Roman" w:eastAsiaTheme="minorEastAsia" w:hAnsi="Times New Roman" w:cstheme="minorBidi"/>
          <w:caps/>
          <w:color w:val="FFFFFF" w:themeColor="background1"/>
          <w:spacing w:val="15"/>
          <w:sz w:val="24"/>
          <w:szCs w:val="22"/>
        </w:rPr>
        <w:t>OBJETO</w:t>
      </w:r>
    </w:p>
    <w:p w14:paraId="2EE6377B" w14:textId="77777777" w:rsidR="003119DB" w:rsidRDefault="003119DB" w:rsidP="003119DB">
      <w:pPr>
        <w:rPr>
          <w:rFonts w:eastAsiaTheme="minorEastAsia"/>
        </w:rPr>
      </w:pPr>
    </w:p>
    <w:p w14:paraId="011C73F3" w14:textId="10AD2ECC" w:rsidR="00243E9D" w:rsidRPr="00243E9D" w:rsidRDefault="00243E9D" w:rsidP="00243E9D">
      <w:pPr>
        <w:tabs>
          <w:tab w:val="left" w:pos="0"/>
        </w:tabs>
        <w:spacing w:before="100" w:after="200" w:line="360" w:lineRule="auto"/>
        <w:jc w:val="both"/>
        <w:rPr>
          <w:rFonts w:ascii="Times New Roman" w:hAnsi="Times New Roman" w:cs="Times New Roman"/>
          <w:sz w:val="24"/>
          <w:szCs w:val="24"/>
        </w:rPr>
      </w:pPr>
      <w:bookmarkStart w:id="0" w:name="_Hlk216875613"/>
      <w:r w:rsidRPr="00243E9D">
        <w:rPr>
          <w:rFonts w:ascii="Times New Roman" w:hAnsi="Times New Roman" w:cs="Times New Roman"/>
          <w:sz w:val="24"/>
          <w:szCs w:val="24"/>
        </w:rPr>
        <w:t xml:space="preserve">3.1. Trata-se de contratação de empresa especializada para realização </w:t>
      </w:r>
      <w:r w:rsidR="004E5224">
        <w:rPr>
          <w:rFonts w:ascii="Times New Roman" w:hAnsi="Times New Roman" w:cs="Times New Roman"/>
          <w:sz w:val="24"/>
          <w:szCs w:val="24"/>
        </w:rPr>
        <w:t>da obra de construção de muro</w:t>
      </w:r>
      <w:r w:rsidRPr="00243E9D">
        <w:rPr>
          <w:rFonts w:ascii="Times New Roman" w:hAnsi="Times New Roman" w:cs="Times New Roman"/>
          <w:sz w:val="24"/>
          <w:szCs w:val="24"/>
        </w:rPr>
        <w:t xml:space="preserve"> de contenção em concreto armado, bem como sistema de drenagem adequado na </w:t>
      </w:r>
      <w:r w:rsidR="006E154A" w:rsidRPr="00600A10">
        <w:rPr>
          <w:rFonts w:ascii="Times New Roman" w:hAnsi="Times New Roman" w:cs="Times New Roman"/>
          <w:sz w:val="24"/>
          <w:szCs w:val="24"/>
        </w:rPr>
        <w:t>Rua Copacabana, nº 106, Morro da Cabocla</w:t>
      </w:r>
      <w:r w:rsidRPr="00243E9D">
        <w:rPr>
          <w:rFonts w:ascii="Times New Roman" w:hAnsi="Times New Roman" w:cs="Times New Roman"/>
          <w:sz w:val="24"/>
          <w:szCs w:val="24"/>
        </w:rPr>
        <w:t>, no Canaã, no Município de Arraial do Cabo – RJ.</w:t>
      </w:r>
      <w:bookmarkEnd w:id="0"/>
    </w:p>
    <w:p w14:paraId="77C67B0D" w14:textId="77777777" w:rsidR="00600A10" w:rsidRDefault="00243E9D" w:rsidP="00600A10">
      <w:pPr>
        <w:tabs>
          <w:tab w:val="left" w:pos="0"/>
        </w:tabs>
        <w:spacing w:before="100" w:after="200" w:line="360" w:lineRule="auto"/>
        <w:jc w:val="both"/>
        <w:rPr>
          <w:rFonts w:ascii="Times New Roman" w:hAnsi="Times New Roman" w:cs="Times New Roman"/>
          <w:sz w:val="24"/>
          <w:szCs w:val="24"/>
        </w:rPr>
      </w:pPr>
      <w:bookmarkStart w:id="1" w:name="_Hlk216875822"/>
      <w:r w:rsidRPr="00600A10">
        <w:rPr>
          <w:rFonts w:ascii="Times New Roman" w:hAnsi="Times New Roman" w:cs="Times New Roman"/>
          <w:sz w:val="24"/>
          <w:szCs w:val="24"/>
        </w:rPr>
        <w:t>3.2. A empresa contratada será responsável pela execução integral da obra de contenção e drenagem na Rua Copacabana, nº 106, Morro da Cabocla, Arraial do Cabo/RJ. Esta contratação adota o regime de empreitada por preço unitário, conforme art. 6º, inciso XXVIII, da Lei nº 14.133/20</w:t>
      </w:r>
      <w:bookmarkEnd w:id="1"/>
      <w:r w:rsidR="00600A10" w:rsidRPr="00600A10">
        <w:rPr>
          <w:rFonts w:ascii="Times New Roman" w:hAnsi="Times New Roman" w:cs="Times New Roman"/>
          <w:sz w:val="24"/>
          <w:szCs w:val="24"/>
        </w:rPr>
        <w:t>21.</w:t>
      </w:r>
    </w:p>
    <w:p w14:paraId="4E77D2D2" w14:textId="22040654" w:rsidR="00F13ACB" w:rsidRPr="00600A10" w:rsidRDefault="00600A10" w:rsidP="00600A10">
      <w:pPr>
        <w:pStyle w:val="NormalWeb"/>
        <w:spacing w:line="360" w:lineRule="auto"/>
        <w:jc w:val="both"/>
      </w:pPr>
      <w:r w:rsidRPr="00600A10">
        <w:rPr>
          <w:rFonts w:eastAsia="Arial"/>
        </w:rPr>
        <w:t>3.3. O objeto desta contratação classifica-se como Obra Comum de Engenharia, nos termos do art. 6º, inciso XII, da Lei nº 14.133/2021, uma vez que os padrões de desempenho, qualidade e funcionalidade podem ser objetivamente definidos no edital e em seus anexos, com base em especificações técnicas usuais no mercado, parâmetros consolidados na engenharia civil e diretrizes estabelecidas pelas normas da Associação Brasileira de Normas Técnicas (ABNT) e demais legislações técnicas aplicáveis.</w:t>
      </w:r>
      <w:r>
        <w:t xml:space="preserve"> </w:t>
      </w:r>
      <w:r w:rsidR="0054575D">
        <w:t>A natureza comum da obra</w:t>
      </w:r>
      <w:r w:rsidR="00323388">
        <w:t xml:space="preserve"> decorre da padronização dos métodos construtivos e das soluções técnicas disponíveis, que possibilitam ampla competitividade entre licitantes e asseguram o atendimento aos requisitos de qualidade, segurança, durabilidade e funcionalidade exigidos pela Administração Pública.</w:t>
      </w:r>
      <w:r>
        <w:t xml:space="preserve"> </w:t>
      </w:r>
      <w:r w:rsidR="00F13ACB" w:rsidRPr="005F13E0">
        <w:rPr>
          <w:color w:val="000000" w:themeColor="text1"/>
        </w:rPr>
        <w:t>Compõem o escopo dos serviços a serem executados:</w:t>
      </w:r>
    </w:p>
    <w:p w14:paraId="245B1E0F" w14:textId="0F3D9C2C" w:rsidR="005F13E0" w:rsidRPr="005F13E0" w:rsidRDefault="005F13E0" w:rsidP="00600A10">
      <w:pPr>
        <w:pStyle w:val="NormalWeb"/>
        <w:numPr>
          <w:ilvl w:val="0"/>
          <w:numId w:val="14"/>
        </w:numPr>
        <w:spacing w:line="360" w:lineRule="auto"/>
        <w:jc w:val="both"/>
        <w:rPr>
          <w:color w:val="000000" w:themeColor="text1"/>
        </w:rPr>
      </w:pPr>
      <w:r w:rsidRPr="005F13E0">
        <w:rPr>
          <w:rStyle w:val="Forte"/>
          <w:color w:val="000000" w:themeColor="text1"/>
        </w:rPr>
        <w:t>Execução de escoramento técnico provisório</w:t>
      </w:r>
      <w:r w:rsidRPr="005F13E0">
        <w:rPr>
          <w:color w:val="000000" w:themeColor="text1"/>
        </w:rPr>
        <w:t>, com estruturas adequadas à estabilização temporária das áreas críticas durante as fases da intervenção;</w:t>
      </w:r>
    </w:p>
    <w:p w14:paraId="32E7EBD3" w14:textId="3225CECC" w:rsidR="00461E5B" w:rsidRPr="005F13E0" w:rsidRDefault="00461E5B" w:rsidP="00600A10">
      <w:pPr>
        <w:pStyle w:val="NormalWeb"/>
        <w:numPr>
          <w:ilvl w:val="0"/>
          <w:numId w:val="14"/>
        </w:numPr>
        <w:spacing w:line="360" w:lineRule="auto"/>
        <w:jc w:val="both"/>
        <w:rPr>
          <w:rStyle w:val="Forte"/>
          <w:b w:val="0"/>
          <w:bCs w:val="0"/>
          <w:color w:val="000000" w:themeColor="text1"/>
        </w:rPr>
      </w:pPr>
      <w:r w:rsidRPr="005F13E0">
        <w:rPr>
          <w:rStyle w:val="Forte"/>
          <w:color w:val="000000" w:themeColor="text1"/>
        </w:rPr>
        <w:lastRenderedPageBreak/>
        <w:t>Implantação de sistema de drenagem pluvial eficiente</w:t>
      </w:r>
      <w:r w:rsidRPr="005F13E0">
        <w:rPr>
          <w:color w:val="000000" w:themeColor="text1"/>
        </w:rPr>
        <w:t>, incluindo drenos profundos, canaletas e dispositivos de escoamento superficial</w:t>
      </w:r>
      <w:r w:rsidR="005F13E0" w:rsidRPr="005F13E0">
        <w:rPr>
          <w:rStyle w:val="Forte"/>
          <w:color w:val="000000" w:themeColor="text1"/>
        </w:rPr>
        <w:t>,</w:t>
      </w:r>
      <w:r w:rsidR="005F13E0" w:rsidRPr="005F13E0">
        <w:rPr>
          <w:color w:val="000000" w:themeColor="text1"/>
        </w:rPr>
        <w:t xml:space="preserve"> visando à redução da saturação do solo e ao controle do fluxo hídrico</w:t>
      </w:r>
      <w:r w:rsidR="00600A10">
        <w:rPr>
          <w:color w:val="000000" w:themeColor="text1"/>
        </w:rPr>
        <w:t>;</w:t>
      </w:r>
    </w:p>
    <w:p w14:paraId="1E091711" w14:textId="4D778FF7" w:rsidR="00F13ACB" w:rsidRPr="005F13E0" w:rsidRDefault="00F13ACB" w:rsidP="00600A10">
      <w:pPr>
        <w:pStyle w:val="NormalWeb"/>
        <w:numPr>
          <w:ilvl w:val="0"/>
          <w:numId w:val="14"/>
        </w:numPr>
        <w:spacing w:line="360" w:lineRule="auto"/>
        <w:jc w:val="both"/>
        <w:rPr>
          <w:color w:val="000000" w:themeColor="text1"/>
        </w:rPr>
      </w:pPr>
      <w:r w:rsidRPr="005F13E0">
        <w:rPr>
          <w:rStyle w:val="Forte"/>
          <w:color w:val="000000" w:themeColor="text1"/>
        </w:rPr>
        <w:t>Execução de muro de contenção em concreto armado</w:t>
      </w:r>
      <w:r w:rsidRPr="005F13E0">
        <w:rPr>
          <w:color w:val="000000" w:themeColor="text1"/>
        </w:rPr>
        <w:t xml:space="preserve">, com dimensionamento conforme as diretrizes da </w:t>
      </w:r>
      <w:r w:rsidRPr="003D0F68">
        <w:rPr>
          <w:rStyle w:val="Forte"/>
          <w:b w:val="0"/>
          <w:bCs w:val="0"/>
          <w:color w:val="000000" w:themeColor="text1"/>
        </w:rPr>
        <w:t>ABNT NBR 6118:2023 – Projeto de Estruturas de Concreto – Procedimento</w:t>
      </w:r>
      <w:r w:rsidRPr="003D0F68">
        <w:rPr>
          <w:b/>
          <w:bCs/>
          <w:color w:val="000000" w:themeColor="text1"/>
        </w:rPr>
        <w:t>,</w:t>
      </w:r>
      <w:r w:rsidRPr="005F13E0">
        <w:rPr>
          <w:color w:val="000000" w:themeColor="text1"/>
        </w:rPr>
        <w:t xml:space="preserve"> aliado ao atendimento das condições de carga definidas por sondagen</w:t>
      </w:r>
      <w:r w:rsidR="005F13E0">
        <w:rPr>
          <w:color w:val="000000" w:themeColor="text1"/>
        </w:rPr>
        <w:t>s e critérios geotécnicos.</w:t>
      </w:r>
    </w:p>
    <w:p w14:paraId="2146FD84" w14:textId="56F86F78" w:rsidR="005F13E0" w:rsidRPr="005F13E0" w:rsidRDefault="006A47FF" w:rsidP="005F13E0">
      <w:pPr>
        <w:pStyle w:val="NormalWeb"/>
      </w:pPr>
      <w:r>
        <w:t xml:space="preserve">   </w:t>
      </w:r>
      <w:r w:rsidR="005F13E0">
        <w:t>3</w:t>
      </w:r>
      <w:r w:rsidR="003D0F68">
        <w:t xml:space="preserve">.4. </w:t>
      </w:r>
      <w:r w:rsidR="005F13E0" w:rsidRPr="005F13E0">
        <w:t>Todos os serviços deverão observar rigorosamente:</w:t>
      </w:r>
    </w:p>
    <w:p w14:paraId="3B788194" w14:textId="77777777" w:rsidR="005F13E0" w:rsidRPr="005F13E0" w:rsidRDefault="005F13E0" w:rsidP="003D0F68">
      <w:pPr>
        <w:numPr>
          <w:ilvl w:val="0"/>
          <w:numId w:val="18"/>
        </w:numPr>
        <w:spacing w:before="100" w:beforeAutospacing="1" w:after="100" w:afterAutospacing="1" w:line="360" w:lineRule="auto"/>
        <w:jc w:val="both"/>
        <w:rPr>
          <w:rFonts w:ascii="Times New Roman" w:eastAsia="Times New Roman" w:hAnsi="Times New Roman" w:cs="Times New Roman"/>
          <w:sz w:val="24"/>
          <w:szCs w:val="24"/>
        </w:rPr>
      </w:pPr>
      <w:r w:rsidRPr="005F13E0">
        <w:rPr>
          <w:rFonts w:ascii="Times New Roman" w:eastAsia="Times New Roman" w:hAnsi="Times New Roman" w:cs="Times New Roman"/>
          <w:sz w:val="24"/>
          <w:szCs w:val="24"/>
        </w:rPr>
        <w:t xml:space="preserve">As </w:t>
      </w:r>
      <w:r w:rsidRPr="003D0F68">
        <w:rPr>
          <w:rFonts w:ascii="Times New Roman" w:eastAsia="Times New Roman" w:hAnsi="Times New Roman" w:cs="Times New Roman"/>
          <w:sz w:val="24"/>
          <w:szCs w:val="24"/>
        </w:rPr>
        <w:t>boas práticas de engenharia,</w:t>
      </w:r>
      <w:r w:rsidRPr="005F13E0">
        <w:rPr>
          <w:rFonts w:ascii="Times New Roman" w:eastAsia="Times New Roman" w:hAnsi="Times New Roman" w:cs="Times New Roman"/>
          <w:sz w:val="24"/>
          <w:szCs w:val="24"/>
        </w:rPr>
        <w:t xml:space="preserve"> incorporando soluções consolidadas em obras de contenção urbana e estabilização de encostas;</w:t>
      </w:r>
    </w:p>
    <w:p w14:paraId="190FCF54" w14:textId="77777777" w:rsidR="005F13E0" w:rsidRPr="005F13E0" w:rsidRDefault="005F13E0" w:rsidP="003D0F68">
      <w:pPr>
        <w:numPr>
          <w:ilvl w:val="0"/>
          <w:numId w:val="18"/>
        </w:numPr>
        <w:spacing w:before="100" w:beforeAutospacing="1" w:after="100" w:afterAutospacing="1" w:line="360" w:lineRule="auto"/>
        <w:jc w:val="both"/>
        <w:rPr>
          <w:rFonts w:ascii="Times New Roman" w:eastAsia="Times New Roman" w:hAnsi="Times New Roman" w:cs="Times New Roman"/>
          <w:sz w:val="24"/>
          <w:szCs w:val="24"/>
        </w:rPr>
      </w:pPr>
      <w:r w:rsidRPr="005F13E0">
        <w:rPr>
          <w:rFonts w:ascii="Times New Roman" w:eastAsia="Times New Roman" w:hAnsi="Times New Roman" w:cs="Times New Roman"/>
          <w:sz w:val="24"/>
          <w:szCs w:val="24"/>
        </w:rPr>
        <w:t xml:space="preserve">As </w:t>
      </w:r>
      <w:r w:rsidRPr="003D0F68">
        <w:rPr>
          <w:rFonts w:ascii="Times New Roman" w:eastAsia="Times New Roman" w:hAnsi="Times New Roman" w:cs="Times New Roman"/>
          <w:sz w:val="24"/>
          <w:szCs w:val="24"/>
        </w:rPr>
        <w:t>normas técnicas da ABNT, especialmente</w:t>
      </w:r>
      <w:r w:rsidRPr="005F13E0">
        <w:rPr>
          <w:rFonts w:ascii="Times New Roman" w:eastAsia="Times New Roman" w:hAnsi="Times New Roman" w:cs="Times New Roman"/>
          <w:sz w:val="24"/>
          <w:szCs w:val="24"/>
        </w:rPr>
        <w:t xml:space="preserve"> aquelas relativas a estruturas de contenção, geotecnia, segurança estrutural, drenagem e topografia;</w:t>
      </w:r>
    </w:p>
    <w:p w14:paraId="0E9184B6" w14:textId="77777777" w:rsidR="005F13E0" w:rsidRPr="005F13E0" w:rsidRDefault="005F13E0" w:rsidP="003D0F68">
      <w:pPr>
        <w:numPr>
          <w:ilvl w:val="0"/>
          <w:numId w:val="18"/>
        </w:numPr>
        <w:spacing w:before="100" w:beforeAutospacing="1" w:after="100" w:afterAutospacing="1" w:line="360" w:lineRule="auto"/>
        <w:jc w:val="both"/>
        <w:rPr>
          <w:rFonts w:ascii="Times New Roman" w:eastAsia="Times New Roman" w:hAnsi="Times New Roman" w:cs="Times New Roman"/>
          <w:sz w:val="24"/>
          <w:szCs w:val="24"/>
        </w:rPr>
      </w:pPr>
      <w:r w:rsidRPr="005F13E0">
        <w:rPr>
          <w:rFonts w:ascii="Times New Roman" w:eastAsia="Times New Roman" w:hAnsi="Times New Roman" w:cs="Times New Roman"/>
          <w:sz w:val="24"/>
          <w:szCs w:val="24"/>
        </w:rPr>
        <w:t xml:space="preserve">As </w:t>
      </w:r>
      <w:r w:rsidRPr="003D0F68">
        <w:rPr>
          <w:rFonts w:ascii="Times New Roman" w:eastAsia="Times New Roman" w:hAnsi="Times New Roman" w:cs="Times New Roman"/>
          <w:sz w:val="24"/>
          <w:szCs w:val="24"/>
        </w:rPr>
        <w:t>Normas Regulamentadoras (</w:t>
      </w:r>
      <w:proofErr w:type="spellStart"/>
      <w:r w:rsidRPr="003D0F68">
        <w:rPr>
          <w:rFonts w:ascii="Times New Roman" w:eastAsia="Times New Roman" w:hAnsi="Times New Roman" w:cs="Times New Roman"/>
          <w:sz w:val="24"/>
          <w:szCs w:val="24"/>
        </w:rPr>
        <w:t>NRs</w:t>
      </w:r>
      <w:proofErr w:type="spellEnd"/>
      <w:r w:rsidRPr="003D0F68">
        <w:rPr>
          <w:rFonts w:ascii="Times New Roman" w:eastAsia="Times New Roman" w:hAnsi="Times New Roman" w:cs="Times New Roman"/>
          <w:sz w:val="24"/>
          <w:szCs w:val="24"/>
        </w:rPr>
        <w:t>) do Ministério do Trabalho,</w:t>
      </w:r>
      <w:r w:rsidRPr="005F13E0">
        <w:rPr>
          <w:rFonts w:ascii="Times New Roman" w:eastAsia="Times New Roman" w:hAnsi="Times New Roman" w:cs="Times New Roman"/>
          <w:sz w:val="24"/>
          <w:szCs w:val="24"/>
        </w:rPr>
        <w:t xml:space="preserve"> com ênfase na </w:t>
      </w:r>
      <w:r w:rsidRPr="003D0F68">
        <w:rPr>
          <w:rFonts w:ascii="Times New Roman" w:eastAsia="Times New Roman" w:hAnsi="Times New Roman" w:cs="Times New Roman"/>
          <w:sz w:val="24"/>
          <w:szCs w:val="24"/>
        </w:rPr>
        <w:t>NR 18 (Segurança na Construção Civil)</w:t>
      </w:r>
      <w:r w:rsidRPr="005F13E0">
        <w:rPr>
          <w:rFonts w:ascii="Times New Roman" w:eastAsia="Times New Roman" w:hAnsi="Times New Roman" w:cs="Times New Roman"/>
          <w:sz w:val="24"/>
          <w:szCs w:val="24"/>
        </w:rPr>
        <w:t xml:space="preserve"> e </w:t>
      </w:r>
      <w:r w:rsidRPr="003D0F68">
        <w:rPr>
          <w:rFonts w:ascii="Times New Roman" w:eastAsia="Times New Roman" w:hAnsi="Times New Roman" w:cs="Times New Roman"/>
          <w:sz w:val="24"/>
          <w:szCs w:val="24"/>
        </w:rPr>
        <w:t>NR 35 (Trabalho em Altura),</w:t>
      </w:r>
      <w:r w:rsidRPr="005F13E0">
        <w:rPr>
          <w:rFonts w:ascii="Times New Roman" w:eastAsia="Times New Roman" w:hAnsi="Times New Roman" w:cs="Times New Roman"/>
          <w:sz w:val="24"/>
          <w:szCs w:val="24"/>
        </w:rPr>
        <w:t xml:space="preserve"> garantindo a integridade física dos trabalhadores e a prevenção de acidentes;</w:t>
      </w:r>
    </w:p>
    <w:p w14:paraId="7F9D009F" w14:textId="77777777" w:rsidR="005F13E0" w:rsidRPr="003D0F68" w:rsidRDefault="005F13E0" w:rsidP="003D0F68">
      <w:pPr>
        <w:numPr>
          <w:ilvl w:val="0"/>
          <w:numId w:val="18"/>
        </w:numPr>
        <w:spacing w:before="100" w:beforeAutospacing="1" w:after="100" w:afterAutospacing="1" w:line="360" w:lineRule="auto"/>
        <w:jc w:val="both"/>
        <w:rPr>
          <w:rFonts w:ascii="Times New Roman" w:eastAsia="Times New Roman" w:hAnsi="Times New Roman" w:cs="Times New Roman"/>
          <w:sz w:val="24"/>
          <w:szCs w:val="24"/>
        </w:rPr>
      </w:pPr>
      <w:r w:rsidRPr="003D0F68">
        <w:rPr>
          <w:rFonts w:ascii="Times New Roman" w:eastAsia="Times New Roman" w:hAnsi="Times New Roman" w:cs="Times New Roman"/>
          <w:sz w:val="24"/>
          <w:szCs w:val="24"/>
        </w:rPr>
        <w:t>As normas de desempenho e durabilidade de obras civis, de modo a assegurar a estabilidade da encosta, a segurança de moradores e transeuntes, e a longevidade das estruturas implantadas.</w:t>
      </w:r>
    </w:p>
    <w:p w14:paraId="452DD10B" w14:textId="5D45C8A7" w:rsidR="005F13E0" w:rsidRPr="005F13E0" w:rsidRDefault="005F13E0" w:rsidP="003D0F68">
      <w:pPr>
        <w:spacing w:before="100" w:beforeAutospacing="1" w:after="100" w:afterAutospacing="1" w:line="360" w:lineRule="auto"/>
        <w:ind w:firstLine="720"/>
        <w:jc w:val="both"/>
        <w:rPr>
          <w:rFonts w:ascii="Times New Roman" w:eastAsia="Times New Roman" w:hAnsi="Times New Roman" w:cs="Times New Roman"/>
          <w:sz w:val="24"/>
          <w:szCs w:val="24"/>
        </w:rPr>
      </w:pPr>
      <w:r w:rsidRPr="005F13E0">
        <w:rPr>
          <w:rFonts w:ascii="Times New Roman" w:eastAsia="Times New Roman" w:hAnsi="Times New Roman" w:cs="Times New Roman"/>
          <w:sz w:val="24"/>
          <w:szCs w:val="24"/>
        </w:rPr>
        <w:t>A observância a tais critérios é condição indispensável para a fiscalização da obra e posterior recebimento definitivo pela Administração Pública.</w:t>
      </w:r>
    </w:p>
    <w:p w14:paraId="1FD1B7F9" w14:textId="3C410069" w:rsidR="009E1012" w:rsidRDefault="0054575D" w:rsidP="00461E5B">
      <w:pPr>
        <w:pStyle w:val="NormalWeb"/>
      </w:pPr>
      <w:r>
        <w:t>3.</w:t>
      </w:r>
      <w:r w:rsidR="005F0D6C">
        <w:t>5</w:t>
      </w:r>
      <w:r>
        <w:t xml:space="preserve">. Local de </w:t>
      </w:r>
      <w:r w:rsidR="005F0D6C">
        <w:t>e</w:t>
      </w:r>
      <w:r>
        <w:t>xecução do sistema de contenção:</w:t>
      </w:r>
    </w:p>
    <w:p w14:paraId="4B052243" w14:textId="77777777" w:rsidR="0054575D" w:rsidRDefault="0054575D" w:rsidP="00461E5B">
      <w:pPr>
        <w:pStyle w:val="NormalWeb"/>
      </w:pPr>
    </w:p>
    <w:p w14:paraId="162A4BF8" w14:textId="00864CA5" w:rsidR="005F0D6C" w:rsidRDefault="00461E5B" w:rsidP="0087616F">
      <w:pPr>
        <w:pStyle w:val="NormalWeb"/>
        <w:rPr>
          <w:color w:val="000000" w:themeColor="text1"/>
          <w:sz w:val="20"/>
        </w:rPr>
      </w:pPr>
      <w:r>
        <w:rPr>
          <w:noProof/>
        </w:rPr>
        <w:lastRenderedPageBreak/>
        <w:drawing>
          <wp:inline distT="0" distB="0" distL="0" distR="0" wp14:anchorId="607702F9" wp14:editId="30CC91DA">
            <wp:extent cx="5829300" cy="3295650"/>
            <wp:effectExtent l="0" t="0" r="0" b="0"/>
            <wp:docPr id="2" name="Imagem 2" descr="C:\Users\Micro\Desktop\Rua Copacab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ro\Desktop\Rua Copacaban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9300" cy="3295650"/>
                    </a:xfrm>
                    <a:prstGeom prst="rect">
                      <a:avLst/>
                    </a:prstGeom>
                    <a:noFill/>
                    <a:ln>
                      <a:noFill/>
                    </a:ln>
                  </pic:spPr>
                </pic:pic>
              </a:graphicData>
            </a:graphic>
          </wp:inline>
        </w:drawing>
      </w:r>
      <w:r w:rsidR="002A3ABC">
        <w:rPr>
          <w:color w:val="000000" w:themeColor="text1"/>
          <w:sz w:val="20"/>
        </w:rPr>
        <w:t xml:space="preserve">        </w:t>
      </w:r>
    </w:p>
    <w:p w14:paraId="495E949B" w14:textId="77777777" w:rsidR="005F0D6C" w:rsidRDefault="005F0D6C" w:rsidP="005F0D6C">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Pr>
          <w:rFonts w:ascii="Times New Roman" w:hAnsi="Times New Roman" w:cs="Times New Roman"/>
          <w:color w:val="FFFFFF" w:themeColor="background1"/>
          <w:sz w:val="24"/>
          <w:szCs w:val="24"/>
        </w:rPr>
        <w:t>LEVANTEMENTO TOPOGRÁFICO E SONDAGEM</w:t>
      </w:r>
    </w:p>
    <w:p w14:paraId="4C77D274" w14:textId="77777777" w:rsidR="005F0D6C" w:rsidRPr="009A4DCF" w:rsidRDefault="005F0D6C" w:rsidP="009A4DCF">
      <w:pPr>
        <w:spacing w:before="100" w:after="200" w:line="360" w:lineRule="auto"/>
        <w:jc w:val="both"/>
        <w:rPr>
          <w:sz w:val="10"/>
          <w:szCs w:val="10"/>
        </w:rPr>
      </w:pPr>
    </w:p>
    <w:p w14:paraId="79F50F72" w14:textId="1D166DFD" w:rsidR="005F0D6C" w:rsidRPr="009A4DCF" w:rsidRDefault="005F0D6C" w:rsidP="009A4DCF">
      <w:pPr>
        <w:spacing w:before="100" w:after="200" w:line="360" w:lineRule="auto"/>
        <w:jc w:val="both"/>
        <w:rPr>
          <w:rFonts w:ascii="Times New Roman" w:eastAsia="Times New Roman" w:hAnsi="Times New Roman" w:cs="Times New Roman"/>
          <w:sz w:val="24"/>
          <w:szCs w:val="20"/>
        </w:rPr>
      </w:pPr>
      <w:r w:rsidRPr="005F0D6C">
        <w:rPr>
          <w:rFonts w:ascii="Times New Roman" w:eastAsia="Times New Roman" w:hAnsi="Times New Roman" w:cs="Times New Roman"/>
          <w:sz w:val="24"/>
          <w:szCs w:val="20"/>
        </w:rPr>
        <w:t>4.1. Foram realizados levantamentos topográficos georreferenciados e sondagens de solo tipo SPT por meio de contrato de apoio técnico vigente, com vistas ao detalhamento do projeto executivo e à definição precisa das soluções de engenharia. Esses estudos integram o Projeto Básico como subsídios fundamentais à fase licitatória.</w:t>
      </w:r>
    </w:p>
    <w:p w14:paraId="2D508A02" w14:textId="77777777" w:rsidR="003119DB" w:rsidRPr="00E65BFD" w:rsidRDefault="003119DB" w:rsidP="005F0D6C">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sidRPr="00E65BFD">
        <w:rPr>
          <w:rFonts w:ascii="Times New Roman" w:hAnsi="Times New Roman" w:cs="Times New Roman"/>
          <w:color w:val="FFFFFF" w:themeColor="background1"/>
          <w:sz w:val="24"/>
          <w:szCs w:val="24"/>
        </w:rPr>
        <w:t>CONDIÇÕES DE EXECUÇÃO DOS SERVIÇOS</w:t>
      </w:r>
    </w:p>
    <w:p w14:paraId="05CB4D24" w14:textId="77777777" w:rsidR="003119DB" w:rsidRDefault="003119DB" w:rsidP="003119DB">
      <w:pPr>
        <w:spacing w:line="360" w:lineRule="auto"/>
      </w:pPr>
    </w:p>
    <w:p w14:paraId="63B932DE" w14:textId="626CAB51"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5.1. A execução da obra e a elaboração deste Projeto Básico têm amparo legal na Lei nº 14.133, de 1º de abril de 2021, que rege as licitações e contratos administrativos, em vigor e de aplicação obrigatória no âmbito da Administração Pública.</w:t>
      </w:r>
    </w:p>
    <w:p w14:paraId="52E16316" w14:textId="45589E93"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5.2. A prestação dos serviços não gera vínculo empregatício entre os empregados da Contratada e a Administração, vedando-se qualquer relação entre estes que caracterize pessoalidade e subordinação direta.</w:t>
      </w:r>
    </w:p>
    <w:p w14:paraId="2BA3272C" w14:textId="760DA394"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5.3. A CONTRATADA deverá realizar execução dos serviços, em consonância com as condições estipuladas neste Projeto Básico, como:</w:t>
      </w:r>
    </w:p>
    <w:p w14:paraId="2D229735" w14:textId="0F0890F1"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lastRenderedPageBreak/>
        <w:t>5.4. A Contratada deverá dispor durante o período de prestação dos serviços objeto da licitação, de equipe especializada e qualificada para prestação de cada etapa dos serviços.</w:t>
      </w:r>
    </w:p>
    <w:p w14:paraId="230F8607" w14:textId="71241244"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5.5. A Contratada deverá emitir Anotação de Responsabilidade Técnica (ART) pelos serviços prestados.</w:t>
      </w:r>
    </w:p>
    <w:p w14:paraId="25956FBE" w14:textId="2308F8EF"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5.6. Os serviços serão executados, no período e locais indicados pelo CONTRATANTE, através de “Ordem de Serviços – O.S.”</w:t>
      </w:r>
    </w:p>
    <w:p w14:paraId="70ECA483" w14:textId="6D871ED5" w:rsidR="005F0D6C" w:rsidRPr="000D03C0" w:rsidRDefault="005F0D6C" w:rsidP="005F0D6C">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5.7. Os prazos para término dos serviços estarão vinculados ao cronograma de execução fornecido pela CONTRATANTE, devendo ainda, ser iniciado após o recebimento da O.S., conforme prazos pré-estabelecidos pelo FISCAL na O.S., que será emitida somente após aprovação dos custos e quantitativos, com o devido valor empenhado e termo contratual celebrado;</w:t>
      </w:r>
    </w:p>
    <w:p w14:paraId="37D0085F" w14:textId="3967DC07" w:rsidR="003E0680" w:rsidRPr="000D03C0" w:rsidRDefault="003E0680" w:rsidP="003E0680">
      <w:pPr>
        <w:spacing w:after="240" w:line="360" w:lineRule="auto"/>
        <w:jc w:val="both"/>
        <w:rPr>
          <w:rFonts w:ascii="Times New Roman" w:hAnsi="Times New Roman" w:cs="Times New Roman"/>
          <w:sz w:val="24"/>
          <w:szCs w:val="24"/>
        </w:rPr>
      </w:pPr>
      <w:r w:rsidRPr="000D03C0">
        <w:rPr>
          <w:rFonts w:ascii="Times New Roman" w:hAnsi="Times New Roman" w:cs="Times New Roman"/>
          <w:sz w:val="24"/>
          <w:szCs w:val="24"/>
        </w:rPr>
        <w:t xml:space="preserve">5.8. </w:t>
      </w:r>
      <w:r w:rsidR="005F0D6C" w:rsidRPr="000D03C0">
        <w:rPr>
          <w:rFonts w:ascii="Times New Roman" w:hAnsi="Times New Roman" w:cs="Times New Roman"/>
          <w:sz w:val="24"/>
          <w:szCs w:val="24"/>
        </w:rPr>
        <w:t xml:space="preserve">Fica estabelecido que a logística cronológica para o início da execução dos serviços será estabelecida entre a CONTRATADA e a CONTRATANTE, e constará na O.S., uma vez que esta análise depende de vários fatores, como: </w:t>
      </w:r>
      <w:proofErr w:type="gramStart"/>
      <w:r w:rsidR="005F0D6C" w:rsidRPr="000D03C0">
        <w:rPr>
          <w:rFonts w:ascii="Times New Roman" w:hAnsi="Times New Roman" w:cs="Times New Roman"/>
          <w:sz w:val="24"/>
          <w:szCs w:val="24"/>
        </w:rPr>
        <w:t>situação de emergência</w:t>
      </w:r>
      <w:proofErr w:type="gramEnd"/>
      <w:r w:rsidR="005F0D6C" w:rsidRPr="000D03C0">
        <w:rPr>
          <w:rFonts w:ascii="Times New Roman" w:hAnsi="Times New Roman" w:cs="Times New Roman"/>
          <w:sz w:val="24"/>
          <w:szCs w:val="24"/>
        </w:rPr>
        <w:t>, estrada, pontes, urgência da execução ou não, demanda de trabalho nas unidades, dentre outros</w:t>
      </w:r>
      <w:r w:rsidRPr="000D03C0">
        <w:rPr>
          <w:rFonts w:ascii="Times New Roman" w:hAnsi="Times New Roman" w:cs="Times New Roman"/>
          <w:sz w:val="24"/>
          <w:szCs w:val="24"/>
        </w:rPr>
        <w:t>.</w:t>
      </w:r>
    </w:p>
    <w:p w14:paraId="46AA1734" w14:textId="0648FEE9" w:rsidR="003E0680" w:rsidRPr="000D03C0" w:rsidRDefault="003E0680" w:rsidP="003E0680">
      <w:pPr>
        <w:spacing w:after="240" w:line="360" w:lineRule="auto"/>
        <w:jc w:val="both"/>
        <w:rPr>
          <w:rFonts w:ascii="Times New Roman" w:hAnsi="Times New Roman" w:cs="Times New Roman"/>
          <w:sz w:val="24"/>
          <w:szCs w:val="24"/>
        </w:rPr>
      </w:pPr>
      <w:r w:rsidRPr="000D03C0">
        <w:rPr>
          <w:rFonts w:ascii="Times New Roman" w:hAnsi="Times New Roman" w:cs="Times New Roman"/>
          <w:sz w:val="24"/>
          <w:szCs w:val="24"/>
        </w:rPr>
        <w:t xml:space="preserve">5.9. </w:t>
      </w:r>
      <w:r w:rsidR="005F0D6C" w:rsidRPr="000D03C0">
        <w:rPr>
          <w:rFonts w:ascii="Times New Roman" w:hAnsi="Times New Roman" w:cs="Times New Roman"/>
          <w:sz w:val="24"/>
          <w:szCs w:val="24"/>
        </w:rPr>
        <w:t>A CONTRATADA deverá atender a toda e qualquer solicitação da FISCALIZAÇÃO a</w:t>
      </w:r>
      <w:r w:rsidRPr="000D03C0">
        <w:rPr>
          <w:rFonts w:ascii="Times New Roman" w:hAnsi="Times New Roman" w:cs="Times New Roman"/>
          <w:sz w:val="24"/>
          <w:szCs w:val="24"/>
        </w:rPr>
        <w:t xml:space="preserve"> </w:t>
      </w:r>
      <w:r w:rsidR="005F0D6C" w:rsidRPr="000D03C0">
        <w:rPr>
          <w:rFonts w:ascii="Times New Roman" w:hAnsi="Times New Roman" w:cs="Times New Roman"/>
          <w:sz w:val="24"/>
          <w:szCs w:val="24"/>
        </w:rPr>
        <w:t>fim de maiores esclarecimentos que po</w:t>
      </w:r>
      <w:r w:rsidRPr="000D03C0">
        <w:rPr>
          <w:rFonts w:ascii="Times New Roman" w:hAnsi="Times New Roman" w:cs="Times New Roman"/>
          <w:sz w:val="24"/>
          <w:szCs w:val="24"/>
        </w:rPr>
        <w:t>ssam</w:t>
      </w:r>
      <w:r w:rsidR="005F0D6C" w:rsidRPr="000D03C0">
        <w:rPr>
          <w:rFonts w:ascii="Times New Roman" w:hAnsi="Times New Roman" w:cs="Times New Roman"/>
          <w:sz w:val="24"/>
          <w:szCs w:val="24"/>
        </w:rPr>
        <w:t xml:space="preserve"> mostrar-se necessários</w:t>
      </w:r>
      <w:r w:rsidRPr="000D03C0">
        <w:rPr>
          <w:rFonts w:ascii="Times New Roman" w:hAnsi="Times New Roman" w:cs="Times New Roman"/>
          <w:sz w:val="24"/>
          <w:szCs w:val="24"/>
        </w:rPr>
        <w:t>.</w:t>
      </w:r>
    </w:p>
    <w:p w14:paraId="422A7D44" w14:textId="30AFD3F8" w:rsidR="005F0D6C" w:rsidRPr="000D03C0" w:rsidRDefault="003E0680" w:rsidP="003E0680">
      <w:pPr>
        <w:spacing w:before="100" w:after="200" w:line="360" w:lineRule="auto"/>
        <w:jc w:val="both"/>
        <w:rPr>
          <w:rFonts w:ascii="Times New Roman" w:eastAsiaTheme="minorEastAsia" w:hAnsi="Times New Roman" w:cs="Times New Roman"/>
          <w:sz w:val="24"/>
          <w:szCs w:val="24"/>
        </w:rPr>
      </w:pPr>
      <w:r w:rsidRPr="000D03C0">
        <w:rPr>
          <w:rFonts w:ascii="Times New Roman" w:hAnsi="Times New Roman" w:cs="Times New Roman"/>
          <w:sz w:val="24"/>
          <w:szCs w:val="24"/>
        </w:rPr>
        <w:t xml:space="preserve">5.10. </w:t>
      </w:r>
      <w:r w:rsidR="005F0D6C" w:rsidRPr="000D03C0">
        <w:rPr>
          <w:rFonts w:ascii="Times New Roman" w:hAnsi="Times New Roman" w:cs="Times New Roman"/>
          <w:sz w:val="24"/>
          <w:szCs w:val="24"/>
        </w:rPr>
        <w:t xml:space="preserve">Para o correto dimensionamento e elaboração da proposta, os licitantes </w:t>
      </w:r>
      <w:r w:rsidRPr="000D03C0">
        <w:rPr>
          <w:rFonts w:ascii="Times New Roman" w:hAnsi="Times New Roman" w:cs="Times New Roman"/>
          <w:sz w:val="24"/>
          <w:szCs w:val="24"/>
        </w:rPr>
        <w:t>poderão,</w:t>
      </w:r>
      <w:r w:rsidR="005F0D6C" w:rsidRPr="000D03C0">
        <w:rPr>
          <w:rFonts w:ascii="Times New Roman" w:hAnsi="Times New Roman" w:cs="Times New Roman"/>
          <w:sz w:val="24"/>
          <w:szCs w:val="24"/>
        </w:rPr>
        <w:t xml:space="preserve"> opcionalmente</w:t>
      </w:r>
      <w:r w:rsidRPr="000D03C0">
        <w:rPr>
          <w:rFonts w:ascii="Times New Roman" w:hAnsi="Times New Roman" w:cs="Times New Roman"/>
          <w:sz w:val="24"/>
          <w:szCs w:val="24"/>
        </w:rPr>
        <w:t>,</w:t>
      </w:r>
      <w:r w:rsidR="005F0D6C" w:rsidRPr="000D03C0">
        <w:rPr>
          <w:rFonts w:ascii="Times New Roman" w:hAnsi="Times New Roman" w:cs="Times New Roman"/>
          <w:sz w:val="24"/>
          <w:szCs w:val="24"/>
        </w:rPr>
        <w:t xml:space="preserve"> realizar vistoria nas instalações do local de execução d</w:t>
      </w:r>
      <w:r w:rsidRPr="000D03C0">
        <w:rPr>
          <w:rFonts w:ascii="Times New Roman" w:hAnsi="Times New Roman" w:cs="Times New Roman"/>
          <w:sz w:val="24"/>
          <w:szCs w:val="24"/>
        </w:rPr>
        <w:t>a obra</w:t>
      </w:r>
      <w:r w:rsidR="005F0D6C" w:rsidRPr="000D03C0">
        <w:rPr>
          <w:rFonts w:ascii="Times New Roman" w:hAnsi="Times New Roman" w:cs="Times New Roman"/>
          <w:sz w:val="24"/>
          <w:szCs w:val="24"/>
        </w:rPr>
        <w:t>, acompanhado por servidor designado para esse fim, de segunda à sexta-feira, das 09 horas às 16 horas, devendo o agendamento ser efetuado previamente pelo e-mail tecnico.obras@arraial.rj.gov.br</w:t>
      </w:r>
      <w:r w:rsidRPr="000D03C0">
        <w:rPr>
          <w:rFonts w:ascii="Times New Roman" w:hAnsi="Times New Roman" w:cs="Times New Roman"/>
          <w:sz w:val="24"/>
          <w:szCs w:val="24"/>
        </w:rPr>
        <w:t>.</w:t>
      </w:r>
    </w:p>
    <w:p w14:paraId="73147E7B" w14:textId="191D1CEA" w:rsidR="005F0D6C" w:rsidRPr="000D03C0" w:rsidRDefault="003E0680" w:rsidP="003E0680">
      <w:pPr>
        <w:spacing w:before="100" w:after="200" w:line="360" w:lineRule="auto"/>
        <w:jc w:val="both"/>
        <w:rPr>
          <w:rFonts w:ascii="Times New Roman" w:eastAsiaTheme="minorEastAsia" w:hAnsi="Times New Roman" w:cs="Times New Roman"/>
          <w:sz w:val="24"/>
          <w:szCs w:val="24"/>
        </w:rPr>
      </w:pPr>
      <w:r w:rsidRPr="000D03C0">
        <w:rPr>
          <w:rFonts w:ascii="Times New Roman" w:hAnsi="Times New Roman" w:cs="Times New Roman"/>
          <w:sz w:val="24"/>
          <w:szCs w:val="24"/>
        </w:rPr>
        <w:t xml:space="preserve">5.10.1. </w:t>
      </w:r>
      <w:r w:rsidR="005F0D6C" w:rsidRPr="000D03C0">
        <w:rPr>
          <w:rFonts w:ascii="Times New Roman" w:hAnsi="Times New Roman" w:cs="Times New Roman"/>
          <w:sz w:val="24"/>
          <w:szCs w:val="24"/>
        </w:rPr>
        <w:t>O prazo para vistoria iniciar-se-á no dia útil seguinte ao da publicação do Edital, estendendo-se até o dia útil anterior à data prevista para a abertura da sessão pública;</w:t>
      </w:r>
    </w:p>
    <w:p w14:paraId="74451A49" w14:textId="634A292E" w:rsidR="005F0D6C" w:rsidRPr="000D03C0" w:rsidRDefault="003E0680" w:rsidP="003E0680">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 xml:space="preserve">5.10.2. </w:t>
      </w:r>
      <w:r w:rsidR="005F0D6C" w:rsidRPr="000D03C0">
        <w:rPr>
          <w:rFonts w:ascii="Times New Roman" w:hAnsi="Times New Roman" w:cs="Times New Roman"/>
          <w:sz w:val="24"/>
          <w:szCs w:val="24"/>
        </w:rPr>
        <w:t>Para a vistoria, o licitante ou o seu representante legal deverá estar devidamente identificado, apresentando documento de identidade civil e documento expedido pela empresa comprovando sua habilitação para a realização da vistoria;</w:t>
      </w:r>
      <w:r w:rsidR="005F0D6C" w:rsidRPr="000D03C0">
        <w:rPr>
          <w:rFonts w:ascii="Times New Roman" w:eastAsiaTheme="minorEastAsia" w:hAnsi="Times New Roman" w:cs="Times New Roman"/>
          <w:sz w:val="24"/>
          <w:szCs w:val="24"/>
        </w:rPr>
        <w:t xml:space="preserve"> </w:t>
      </w:r>
      <w:proofErr w:type="gramStart"/>
      <w:r w:rsidR="005F0D6C" w:rsidRPr="000D03C0">
        <w:rPr>
          <w:rFonts w:ascii="Times New Roman" w:hAnsi="Times New Roman" w:cs="Times New Roman"/>
          <w:sz w:val="24"/>
          <w:szCs w:val="24"/>
        </w:rPr>
        <w:t>Deverá</w:t>
      </w:r>
      <w:proofErr w:type="gramEnd"/>
      <w:r w:rsidR="005F0D6C" w:rsidRPr="000D03C0">
        <w:rPr>
          <w:rFonts w:ascii="Times New Roman" w:hAnsi="Times New Roman" w:cs="Times New Roman"/>
          <w:sz w:val="24"/>
          <w:szCs w:val="24"/>
        </w:rPr>
        <w:t xml:space="preserve"> ser apresentada declaração de visita técnica ou declaração de desinteresse de visita técnica. No caso de declaração de desinteresse de visita técnica, seja por conhecimento prévio do local e estrutura ou quaisquer </w:t>
      </w:r>
      <w:r w:rsidR="005F0D6C" w:rsidRPr="000D03C0">
        <w:rPr>
          <w:rFonts w:ascii="Times New Roman" w:hAnsi="Times New Roman" w:cs="Times New Roman"/>
          <w:sz w:val="24"/>
          <w:szCs w:val="24"/>
        </w:rPr>
        <w:lastRenderedPageBreak/>
        <w:t xml:space="preserve">outros motivos, a licitante assumirá riscos interligados ao impreciso conhecimento ou desconhecimento do local como um todo. </w:t>
      </w:r>
    </w:p>
    <w:p w14:paraId="1A0E480D" w14:textId="591B5204" w:rsidR="005F0D6C" w:rsidRPr="000D03C0" w:rsidRDefault="003E0680" w:rsidP="003E0680">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 xml:space="preserve">5.11. </w:t>
      </w:r>
      <w:r w:rsidR="005F0D6C" w:rsidRPr="000D03C0">
        <w:rPr>
          <w:rFonts w:ascii="Times New Roman" w:hAnsi="Times New Roman" w:cs="Times New Roman"/>
          <w:sz w:val="24"/>
          <w:szCs w:val="24"/>
        </w:rPr>
        <w:t xml:space="preserve">A CONTRATADA deverá executar </w:t>
      </w:r>
      <w:r w:rsidRPr="000D03C0">
        <w:rPr>
          <w:rFonts w:ascii="Times New Roman" w:hAnsi="Times New Roman" w:cs="Times New Roman"/>
          <w:sz w:val="24"/>
          <w:szCs w:val="24"/>
        </w:rPr>
        <w:t xml:space="preserve">a obra </w:t>
      </w:r>
      <w:r w:rsidR="005F0D6C" w:rsidRPr="000D03C0">
        <w:rPr>
          <w:rFonts w:ascii="Times New Roman" w:hAnsi="Times New Roman" w:cs="Times New Roman"/>
          <w:sz w:val="24"/>
          <w:szCs w:val="24"/>
        </w:rPr>
        <w:t>utilizando-se dos materiais, equipamentos, ferramentas e utensílios próprios, necessários à perfeita execução contratual, conforme disposto no Projeto Básico;</w:t>
      </w:r>
    </w:p>
    <w:p w14:paraId="30EED2FF" w14:textId="53320910" w:rsidR="005F0D6C" w:rsidRPr="000D03C0" w:rsidRDefault="003E0680" w:rsidP="003E0680">
      <w:pPr>
        <w:spacing w:before="100" w:after="200" w:line="360" w:lineRule="auto"/>
        <w:jc w:val="both"/>
        <w:rPr>
          <w:rFonts w:ascii="Times New Roman" w:eastAsiaTheme="minorEastAsia" w:hAnsi="Times New Roman" w:cs="Times New Roman"/>
          <w:sz w:val="24"/>
          <w:szCs w:val="24"/>
        </w:rPr>
      </w:pPr>
      <w:r w:rsidRPr="000D03C0">
        <w:rPr>
          <w:rFonts w:ascii="Times New Roman" w:hAnsi="Times New Roman" w:cs="Times New Roman"/>
          <w:color w:val="00000A"/>
          <w:sz w:val="24"/>
          <w:szCs w:val="24"/>
        </w:rPr>
        <w:t xml:space="preserve">5.12. </w:t>
      </w:r>
      <w:r w:rsidR="005F0D6C" w:rsidRPr="000D03C0">
        <w:rPr>
          <w:rFonts w:ascii="Times New Roman" w:hAnsi="Times New Roman" w:cs="Times New Roman"/>
          <w:color w:val="00000A"/>
          <w:sz w:val="24"/>
          <w:szCs w:val="24"/>
        </w:rPr>
        <w:t xml:space="preserve">A contratada só poderá executar </w:t>
      </w:r>
      <w:r w:rsidRPr="000D03C0">
        <w:rPr>
          <w:rFonts w:ascii="Times New Roman" w:hAnsi="Times New Roman" w:cs="Times New Roman"/>
          <w:color w:val="00000A"/>
          <w:sz w:val="24"/>
          <w:szCs w:val="24"/>
        </w:rPr>
        <w:t xml:space="preserve">a obra </w:t>
      </w:r>
      <w:r w:rsidR="005F0D6C" w:rsidRPr="000D03C0">
        <w:rPr>
          <w:rFonts w:ascii="Times New Roman" w:hAnsi="Times New Roman" w:cs="Times New Roman"/>
          <w:color w:val="00000A"/>
          <w:sz w:val="24"/>
          <w:szCs w:val="24"/>
        </w:rPr>
        <w:t>após o recebimento do documento denominado “</w:t>
      </w:r>
      <w:r w:rsidRPr="000D03C0">
        <w:rPr>
          <w:rFonts w:ascii="Times New Roman" w:hAnsi="Times New Roman" w:cs="Times New Roman"/>
          <w:color w:val="00000A"/>
          <w:sz w:val="24"/>
          <w:szCs w:val="24"/>
        </w:rPr>
        <w:t>Ordem</w:t>
      </w:r>
      <w:r w:rsidR="005F0D6C" w:rsidRPr="000D03C0">
        <w:rPr>
          <w:rFonts w:ascii="Times New Roman" w:hAnsi="Times New Roman" w:cs="Times New Roman"/>
          <w:color w:val="00000A"/>
          <w:sz w:val="24"/>
          <w:szCs w:val="24"/>
        </w:rPr>
        <w:t xml:space="preserve"> de Serviços”, assinada pelo Fiscal do Contrato;</w:t>
      </w:r>
    </w:p>
    <w:p w14:paraId="552143EC" w14:textId="205D159B" w:rsidR="005F0D6C" w:rsidRPr="000D03C0" w:rsidRDefault="003E0680" w:rsidP="003E0680">
      <w:pPr>
        <w:spacing w:before="100" w:after="200" w:line="360" w:lineRule="auto"/>
        <w:jc w:val="both"/>
        <w:rPr>
          <w:rFonts w:ascii="Times New Roman" w:eastAsiaTheme="minorEastAsia" w:hAnsi="Times New Roman" w:cs="Times New Roman"/>
          <w:sz w:val="24"/>
          <w:szCs w:val="24"/>
        </w:rPr>
      </w:pPr>
      <w:r w:rsidRPr="000D03C0">
        <w:rPr>
          <w:rFonts w:ascii="Times New Roman" w:hAnsi="Times New Roman" w:cs="Times New Roman"/>
          <w:sz w:val="24"/>
          <w:szCs w:val="24"/>
        </w:rPr>
        <w:t xml:space="preserve">5.13. </w:t>
      </w:r>
      <w:r w:rsidR="005F0D6C" w:rsidRPr="000D03C0">
        <w:rPr>
          <w:rFonts w:ascii="Times New Roman" w:hAnsi="Times New Roman" w:cs="Times New Roman"/>
          <w:sz w:val="24"/>
          <w:szCs w:val="24"/>
        </w:rPr>
        <w:t>A CONTRATADA deverá disponibilizar equipe devidamente uniformizada para cada tipo de prestação de serviço;</w:t>
      </w:r>
    </w:p>
    <w:p w14:paraId="783792EB" w14:textId="4B45E9AF" w:rsidR="005F0D6C" w:rsidRPr="000D03C0" w:rsidRDefault="003E0680" w:rsidP="003E0680">
      <w:pPr>
        <w:spacing w:before="100" w:after="200" w:line="360" w:lineRule="auto"/>
        <w:jc w:val="both"/>
        <w:rPr>
          <w:rFonts w:ascii="Times New Roman" w:eastAsiaTheme="minorEastAsia" w:hAnsi="Times New Roman" w:cs="Times New Roman"/>
          <w:color w:val="FFFFFF" w:themeColor="background1"/>
          <w:sz w:val="24"/>
          <w:szCs w:val="24"/>
        </w:rPr>
      </w:pPr>
      <w:r w:rsidRPr="000D03C0">
        <w:rPr>
          <w:rFonts w:ascii="Times New Roman" w:hAnsi="Times New Roman" w:cs="Times New Roman"/>
          <w:sz w:val="24"/>
          <w:szCs w:val="24"/>
        </w:rPr>
        <w:t xml:space="preserve">5.14. </w:t>
      </w:r>
      <w:r w:rsidR="005F0D6C" w:rsidRPr="000D03C0">
        <w:rPr>
          <w:rFonts w:ascii="Times New Roman" w:hAnsi="Times New Roman" w:cs="Times New Roman"/>
          <w:sz w:val="24"/>
          <w:szCs w:val="24"/>
        </w:rPr>
        <w:t>A CONTRATADA deverá executar os serviços no horário e nas datas pré-agendadas com o fiscal do contrato;</w:t>
      </w:r>
    </w:p>
    <w:p w14:paraId="070C2794" w14:textId="22BA898B" w:rsidR="005F0D6C" w:rsidRPr="000D03C0" w:rsidRDefault="003E0680" w:rsidP="003E0680">
      <w:pPr>
        <w:spacing w:before="100" w:after="200" w:line="360" w:lineRule="auto"/>
        <w:jc w:val="both"/>
        <w:rPr>
          <w:rFonts w:ascii="Times New Roman" w:eastAsiaTheme="minorEastAsia" w:hAnsi="Times New Roman" w:cs="Times New Roman"/>
          <w:color w:val="FFFFFF" w:themeColor="background1"/>
          <w:sz w:val="24"/>
          <w:szCs w:val="24"/>
        </w:rPr>
      </w:pPr>
      <w:r w:rsidRPr="000D03C0">
        <w:rPr>
          <w:rFonts w:ascii="Times New Roman" w:hAnsi="Times New Roman" w:cs="Times New Roman"/>
          <w:sz w:val="24"/>
          <w:szCs w:val="24"/>
        </w:rPr>
        <w:t xml:space="preserve">5.15. </w:t>
      </w:r>
      <w:r w:rsidR="005F0D6C" w:rsidRPr="000D03C0">
        <w:rPr>
          <w:rFonts w:ascii="Times New Roman" w:hAnsi="Times New Roman" w:cs="Times New Roman"/>
          <w:sz w:val="24"/>
          <w:szCs w:val="24"/>
        </w:rPr>
        <w:t>Os serviços que não tenham sido autorizados formalmente serão desconsiderados para fins de pagamento, não cabendo à CONTRATADA qualquer alegação em contrário;</w:t>
      </w:r>
    </w:p>
    <w:p w14:paraId="785702F2" w14:textId="57FDC14B" w:rsidR="005F0D6C" w:rsidRPr="000D03C0" w:rsidRDefault="003E0680" w:rsidP="003E0680">
      <w:pPr>
        <w:spacing w:before="100" w:after="200" w:line="360" w:lineRule="auto"/>
        <w:jc w:val="both"/>
        <w:rPr>
          <w:rFonts w:ascii="Times New Roman" w:eastAsiaTheme="minorEastAsia" w:hAnsi="Times New Roman" w:cs="Times New Roman"/>
          <w:color w:val="000000" w:themeColor="text1"/>
          <w:sz w:val="24"/>
          <w:szCs w:val="24"/>
        </w:rPr>
      </w:pPr>
      <w:r w:rsidRPr="000D03C0">
        <w:rPr>
          <w:rFonts w:ascii="Times New Roman" w:eastAsiaTheme="minorEastAsia" w:hAnsi="Times New Roman" w:cs="Times New Roman"/>
          <w:color w:val="000000" w:themeColor="text1"/>
          <w:sz w:val="24"/>
          <w:szCs w:val="24"/>
        </w:rPr>
        <w:t xml:space="preserve">5.16. </w:t>
      </w:r>
      <w:r w:rsidR="005F0D6C" w:rsidRPr="000D03C0">
        <w:rPr>
          <w:rFonts w:ascii="Times New Roman" w:eastAsiaTheme="minorEastAsia" w:hAnsi="Times New Roman" w:cs="Times New Roman"/>
          <w:color w:val="000000" w:themeColor="text1"/>
          <w:sz w:val="24"/>
          <w:szCs w:val="24"/>
        </w:rPr>
        <w:t>A CONTRATANTE elaborou o cronograma de execução dos serviços, do qual A CONTRATADA deverá cumprir as condições estabelecidas, sendo vedadas alterações sem concordância da Fiscalização.</w:t>
      </w:r>
    </w:p>
    <w:p w14:paraId="3D19083B" w14:textId="0E52834D" w:rsidR="005F0D6C" w:rsidRPr="000D03C0" w:rsidRDefault="003E0680" w:rsidP="003E0680">
      <w:pPr>
        <w:spacing w:before="100" w:after="200" w:line="360" w:lineRule="auto"/>
        <w:jc w:val="both"/>
        <w:rPr>
          <w:rFonts w:ascii="Times New Roman" w:eastAsiaTheme="minorEastAsia" w:hAnsi="Times New Roman" w:cs="Times New Roman"/>
          <w:color w:val="FFFFFF" w:themeColor="background1"/>
          <w:sz w:val="24"/>
          <w:szCs w:val="24"/>
        </w:rPr>
      </w:pPr>
      <w:r w:rsidRPr="000D03C0">
        <w:rPr>
          <w:rFonts w:ascii="Times New Roman" w:hAnsi="Times New Roman" w:cs="Times New Roman"/>
          <w:sz w:val="24"/>
          <w:szCs w:val="24"/>
        </w:rPr>
        <w:t xml:space="preserve">5.17. </w:t>
      </w:r>
      <w:r w:rsidR="005F0D6C" w:rsidRPr="000D03C0">
        <w:rPr>
          <w:rFonts w:ascii="Times New Roman" w:hAnsi="Times New Roman" w:cs="Times New Roman"/>
          <w:sz w:val="24"/>
          <w:szCs w:val="24"/>
        </w:rPr>
        <w:t>Os serviços deverão ser prestados utilizando de maquinários que proporcionem maior eficácia, celeridade e segurança a contratação</w:t>
      </w:r>
      <w:r w:rsidR="000D03C0" w:rsidRPr="000D03C0">
        <w:rPr>
          <w:rFonts w:ascii="Times New Roman" w:hAnsi="Times New Roman" w:cs="Times New Roman"/>
          <w:sz w:val="24"/>
          <w:szCs w:val="24"/>
        </w:rPr>
        <w:t>, compreendendo</w:t>
      </w:r>
      <w:r w:rsidR="005F0D6C" w:rsidRPr="000D03C0">
        <w:rPr>
          <w:rFonts w:ascii="Times New Roman" w:hAnsi="Times New Roman" w:cs="Times New Roman"/>
          <w:sz w:val="24"/>
          <w:szCs w:val="24"/>
        </w:rPr>
        <w:t xml:space="preserve"> máquinas necessárias à demolição, além de mobilização e retirada dos entulhos;</w:t>
      </w:r>
    </w:p>
    <w:p w14:paraId="045DA544" w14:textId="24FF4DD9" w:rsidR="005F0D6C" w:rsidRPr="000D03C0" w:rsidRDefault="000D03C0" w:rsidP="000D03C0">
      <w:pPr>
        <w:spacing w:before="100" w:after="200" w:line="360" w:lineRule="auto"/>
        <w:jc w:val="both"/>
        <w:rPr>
          <w:rFonts w:ascii="Times New Roman" w:eastAsiaTheme="minorEastAsia" w:hAnsi="Times New Roman" w:cs="Times New Roman"/>
          <w:color w:val="FFFFFF" w:themeColor="background1"/>
          <w:sz w:val="24"/>
          <w:szCs w:val="24"/>
        </w:rPr>
      </w:pPr>
      <w:r w:rsidRPr="000D03C0">
        <w:rPr>
          <w:rFonts w:ascii="Times New Roman" w:hAnsi="Times New Roman" w:cs="Times New Roman"/>
          <w:sz w:val="24"/>
          <w:szCs w:val="24"/>
        </w:rPr>
        <w:t xml:space="preserve">5.18. </w:t>
      </w:r>
      <w:r w:rsidR="005F0D6C" w:rsidRPr="000D03C0">
        <w:rPr>
          <w:rFonts w:ascii="Times New Roman" w:hAnsi="Times New Roman" w:cs="Times New Roman"/>
          <w:sz w:val="24"/>
          <w:szCs w:val="24"/>
        </w:rPr>
        <w:t>A CONTRATADA deverá também realizar isolamento e demarcações dos locais que receberão as obras;</w:t>
      </w:r>
    </w:p>
    <w:p w14:paraId="2CF78A51" w14:textId="3017D36B" w:rsidR="004F2499" w:rsidRPr="000D03C0" w:rsidRDefault="000D03C0" w:rsidP="000D03C0">
      <w:pPr>
        <w:spacing w:before="100" w:after="200" w:line="360" w:lineRule="auto"/>
        <w:jc w:val="both"/>
        <w:rPr>
          <w:rFonts w:ascii="Times New Roman" w:hAnsi="Times New Roman" w:cs="Times New Roman"/>
          <w:sz w:val="24"/>
          <w:szCs w:val="24"/>
        </w:rPr>
      </w:pPr>
      <w:r w:rsidRPr="000D03C0">
        <w:rPr>
          <w:rFonts w:ascii="Times New Roman" w:hAnsi="Times New Roman" w:cs="Times New Roman"/>
          <w:sz w:val="24"/>
          <w:szCs w:val="24"/>
        </w:rPr>
        <w:t xml:space="preserve">5.19. </w:t>
      </w:r>
      <w:r w:rsidR="005F0D6C" w:rsidRPr="000D03C0">
        <w:rPr>
          <w:rFonts w:ascii="Times New Roman" w:hAnsi="Times New Roman" w:cs="Times New Roman"/>
          <w:sz w:val="24"/>
          <w:szCs w:val="24"/>
        </w:rPr>
        <w:t xml:space="preserve">Os </w:t>
      </w:r>
      <w:bookmarkStart w:id="2" w:name="_Hlk216878878"/>
      <w:r w:rsidR="005F0D6C" w:rsidRPr="000D03C0">
        <w:rPr>
          <w:rFonts w:ascii="Times New Roman" w:hAnsi="Times New Roman" w:cs="Times New Roman"/>
          <w:sz w:val="24"/>
          <w:szCs w:val="24"/>
        </w:rPr>
        <w:t>serviços constantes das planilhas orçamentárias serão pagos a partir da adoção de sistemática de remuneração orientada por preços unitários ou referenciada pela execução de quantidades de itens</w:t>
      </w:r>
      <w:bookmarkEnd w:id="2"/>
      <w:r w:rsidR="005F0D6C" w:rsidRPr="000D03C0">
        <w:rPr>
          <w:rFonts w:ascii="Times New Roman" w:hAnsi="Times New Roman" w:cs="Times New Roman"/>
          <w:sz w:val="24"/>
          <w:szCs w:val="24"/>
        </w:rPr>
        <w:t xml:space="preserve"> unitários.</w:t>
      </w:r>
    </w:p>
    <w:p w14:paraId="5F2C269E" w14:textId="77777777" w:rsidR="003119DB" w:rsidRPr="00BD7046"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hAnsi="Times New Roman" w:cs="Times New Roman"/>
          <w:b/>
          <w:color w:val="FFFFFF" w:themeColor="background1"/>
          <w:sz w:val="24"/>
        </w:rPr>
      </w:pPr>
      <w:r w:rsidRPr="00BD7046">
        <w:rPr>
          <w:rFonts w:ascii="Times New Roman" w:hAnsi="Times New Roman" w:cs="Times New Roman"/>
          <w:color w:val="FFFFFF" w:themeColor="background1"/>
          <w:sz w:val="24"/>
        </w:rPr>
        <w:t>DO RECEBIMENTO DO OBJETO</w:t>
      </w:r>
    </w:p>
    <w:p w14:paraId="3BD25FBA" w14:textId="77777777" w:rsidR="003119DB" w:rsidRDefault="003119DB" w:rsidP="000D03C0">
      <w:pPr>
        <w:spacing w:before="100" w:after="200" w:line="360" w:lineRule="auto"/>
        <w:jc w:val="both"/>
      </w:pPr>
    </w:p>
    <w:p w14:paraId="104ACCB7" w14:textId="60AE69E2" w:rsidR="000D03C0" w:rsidRPr="004F2499" w:rsidRDefault="004F2499" w:rsidP="004F2499">
      <w:pPr>
        <w:spacing w:before="100" w:after="200" w:line="360" w:lineRule="auto"/>
        <w:jc w:val="both"/>
        <w:rPr>
          <w:rFonts w:ascii="Times New Roman" w:hAnsi="Times New Roman" w:cs="Times New Roman"/>
          <w:sz w:val="24"/>
          <w:szCs w:val="24"/>
        </w:rPr>
      </w:pPr>
      <w:r w:rsidRPr="004F2499">
        <w:rPr>
          <w:rFonts w:ascii="Times New Roman" w:hAnsi="Times New Roman" w:cs="Times New Roman"/>
          <w:bCs/>
          <w:sz w:val="24"/>
          <w:szCs w:val="24"/>
        </w:rPr>
        <w:lastRenderedPageBreak/>
        <w:t xml:space="preserve">6.1. </w:t>
      </w:r>
      <w:r w:rsidR="000D03C0" w:rsidRPr="004F2499">
        <w:rPr>
          <w:rFonts w:ascii="Times New Roman" w:hAnsi="Times New Roman" w:cs="Times New Roman"/>
          <w:bCs/>
          <w:sz w:val="24"/>
          <w:szCs w:val="24"/>
        </w:rPr>
        <w:t>Os objetos serão recebidos na forma abaixo discriminada, observado o disposto no art. 140, I da Lei 14.133/21:</w:t>
      </w:r>
    </w:p>
    <w:p w14:paraId="209C35AA" w14:textId="77777777" w:rsidR="000D03C0" w:rsidRPr="004F2499" w:rsidRDefault="000D03C0" w:rsidP="000D03C0">
      <w:pPr>
        <w:pStyle w:val="PargrafodaLista"/>
        <w:numPr>
          <w:ilvl w:val="0"/>
          <w:numId w:val="21"/>
        </w:numPr>
        <w:suppressAutoHyphens w:val="0"/>
        <w:spacing w:before="100" w:after="200" w:line="360" w:lineRule="auto"/>
        <w:jc w:val="both"/>
        <w:rPr>
          <w:szCs w:val="24"/>
        </w:rPr>
      </w:pPr>
      <w:r w:rsidRPr="004F2499">
        <w:rPr>
          <w:szCs w:val="24"/>
        </w:rPr>
        <w:t>Provisoriamente, em até 15 (quinze) dias contados do término da execução, pelo responsável por seu acompanhamento e fiscalização, mediante termo detalhado, quando verificado o cumprimento das exigências de caráter técnico.</w:t>
      </w:r>
    </w:p>
    <w:p w14:paraId="23C3828B" w14:textId="77777777" w:rsidR="000D03C0" w:rsidRPr="004F2499" w:rsidRDefault="000D03C0" w:rsidP="000D03C0">
      <w:pPr>
        <w:pStyle w:val="PargrafodaLista"/>
        <w:numPr>
          <w:ilvl w:val="0"/>
          <w:numId w:val="21"/>
        </w:numPr>
        <w:suppressAutoHyphens w:val="0"/>
        <w:spacing w:before="100" w:after="200" w:line="360" w:lineRule="auto"/>
        <w:jc w:val="both"/>
        <w:rPr>
          <w:szCs w:val="24"/>
        </w:rPr>
      </w:pPr>
      <w:r w:rsidRPr="004F2499">
        <w:rPr>
          <w:szCs w:val="24"/>
        </w:rPr>
        <w:t>Definitivamente, em até 90 (noventa) dias contados do recebimento provisório, por servidor ou comissão designada pela autoridade competente, mediante termo detalhado que comprove o atendimento das exigências contratuais.</w:t>
      </w:r>
    </w:p>
    <w:p w14:paraId="1E73C26C" w14:textId="328B7573" w:rsidR="000D03C0" w:rsidRPr="004F2499" w:rsidRDefault="004F2499" w:rsidP="004F2499">
      <w:pPr>
        <w:spacing w:before="100" w:after="200" w:line="360" w:lineRule="auto"/>
        <w:jc w:val="both"/>
        <w:rPr>
          <w:rFonts w:ascii="Times New Roman" w:hAnsi="Times New Roman" w:cs="Times New Roman"/>
          <w:bCs/>
          <w:sz w:val="24"/>
          <w:szCs w:val="24"/>
        </w:rPr>
      </w:pPr>
      <w:r w:rsidRPr="004F2499">
        <w:rPr>
          <w:rFonts w:ascii="Times New Roman" w:hAnsi="Times New Roman" w:cs="Times New Roman"/>
          <w:sz w:val="24"/>
          <w:szCs w:val="24"/>
        </w:rPr>
        <w:t xml:space="preserve">6.1.1. </w:t>
      </w:r>
      <w:r w:rsidR="000D03C0" w:rsidRPr="004F2499">
        <w:rPr>
          <w:rFonts w:ascii="Times New Roman" w:hAnsi="Times New Roman" w:cs="Times New Roman"/>
          <w:bCs/>
          <w:sz w:val="24"/>
          <w:szCs w:val="24"/>
        </w:rPr>
        <w:t>O objeto do contrato poderá ser rejeitado, no todo ou em parte, quando estiver em desacordo com o contrato.</w:t>
      </w:r>
    </w:p>
    <w:p w14:paraId="59F67E5A" w14:textId="10636B87" w:rsidR="000D03C0" w:rsidRPr="004F2499" w:rsidRDefault="004F2499" w:rsidP="004F2499">
      <w:pPr>
        <w:spacing w:before="100" w:after="20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6.1.2. </w:t>
      </w:r>
      <w:r w:rsidR="000D03C0" w:rsidRPr="004F2499">
        <w:rPr>
          <w:rFonts w:ascii="Times New Roman" w:hAnsi="Times New Roman" w:cs="Times New Roman"/>
          <w:sz w:val="24"/>
          <w:szCs w:val="24"/>
        </w:rPr>
        <w:t>O recebimento provisório ou definitivo não excluirá a responsabilidade civil pela solidez e segurança da obra ou serviço nem a responsabilidade ético profissional pela perfeita execução do contrato, nos limites estabelecidos pela lei ou pelo contrato.</w:t>
      </w:r>
    </w:p>
    <w:p w14:paraId="605A29B8" w14:textId="7451BCDE" w:rsidR="000D03C0" w:rsidRPr="004F2499" w:rsidRDefault="004F2499" w:rsidP="004F2499">
      <w:pPr>
        <w:spacing w:before="100" w:after="20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6.1.3. </w:t>
      </w:r>
      <w:r w:rsidR="000D03C0" w:rsidRPr="004F2499">
        <w:rPr>
          <w:rFonts w:ascii="Times New Roman" w:hAnsi="Times New Roman" w:cs="Times New Roman"/>
          <w:sz w:val="24"/>
          <w:szCs w:val="24"/>
        </w:rPr>
        <w:t>Os prazos e os métodos para a realização dos recebimentos provisório e definitivo serão definidos em regulamento ou no contrato.</w:t>
      </w:r>
    </w:p>
    <w:p w14:paraId="7DFF6EAD" w14:textId="52723604" w:rsidR="000D03C0" w:rsidRPr="004F2499" w:rsidRDefault="004F2499" w:rsidP="004F2499">
      <w:pPr>
        <w:spacing w:before="100" w:after="20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6.2. </w:t>
      </w:r>
      <w:r w:rsidR="000D03C0" w:rsidRPr="004F2499">
        <w:rPr>
          <w:rFonts w:ascii="Times New Roman" w:hAnsi="Times New Roman" w:cs="Times New Roman"/>
          <w:sz w:val="24"/>
          <w:szCs w:val="24"/>
        </w:rPr>
        <w:t>Salvo disposição em contrário constante do edital ou de ato normativo, os ensaios, os testes e as demais provas para aferição da boa execução do objeto do contrato exigidos por normas técnicas oficiais correrão por conta do contratado.</w:t>
      </w:r>
    </w:p>
    <w:p w14:paraId="4B45E632" w14:textId="16D7EA40" w:rsidR="000D03C0" w:rsidRPr="004F2499" w:rsidRDefault="004F2499" w:rsidP="004F2499">
      <w:pPr>
        <w:spacing w:before="100" w:after="20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6.3. </w:t>
      </w:r>
      <w:r w:rsidR="000D03C0" w:rsidRPr="004F2499">
        <w:rPr>
          <w:rFonts w:ascii="Times New Roman" w:hAnsi="Times New Roman" w:cs="Times New Roman"/>
          <w:sz w:val="24"/>
          <w:szCs w:val="24"/>
        </w:rPr>
        <w:t>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539CF609" w14:textId="7F4E0C21" w:rsidR="000D03C0" w:rsidRPr="004F2499" w:rsidRDefault="004F2499" w:rsidP="004F2499">
      <w:pPr>
        <w:pStyle w:val="SemEspaamento"/>
        <w:spacing w:after="24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6.4. </w:t>
      </w:r>
      <w:r w:rsidR="000D03C0" w:rsidRPr="004F2499">
        <w:rPr>
          <w:rFonts w:ascii="Times New Roman" w:hAnsi="Times New Roman" w:cs="Times New Roman"/>
          <w:sz w:val="24"/>
          <w:szCs w:val="24"/>
        </w:rPr>
        <w:t xml:space="preserve">Serão recusados os serviços que não atendam as especificações deste </w:t>
      </w:r>
      <w:r>
        <w:rPr>
          <w:rFonts w:ascii="Times New Roman" w:hAnsi="Times New Roman" w:cs="Times New Roman"/>
          <w:sz w:val="24"/>
          <w:szCs w:val="24"/>
        </w:rPr>
        <w:t>P</w:t>
      </w:r>
      <w:r w:rsidR="000D03C0" w:rsidRPr="004F2499">
        <w:rPr>
          <w:rFonts w:ascii="Times New Roman" w:hAnsi="Times New Roman" w:cs="Times New Roman"/>
          <w:sz w:val="24"/>
          <w:szCs w:val="24"/>
        </w:rPr>
        <w:t xml:space="preserve">rojeto </w:t>
      </w:r>
      <w:r>
        <w:rPr>
          <w:rFonts w:ascii="Times New Roman" w:hAnsi="Times New Roman" w:cs="Times New Roman"/>
          <w:sz w:val="24"/>
          <w:szCs w:val="24"/>
        </w:rPr>
        <w:t>B</w:t>
      </w:r>
      <w:r w:rsidR="000D03C0" w:rsidRPr="004F2499">
        <w:rPr>
          <w:rFonts w:ascii="Times New Roman" w:hAnsi="Times New Roman" w:cs="Times New Roman"/>
          <w:sz w:val="24"/>
          <w:szCs w:val="24"/>
        </w:rPr>
        <w:t>ásico.</w:t>
      </w:r>
    </w:p>
    <w:p w14:paraId="4797AA5C" w14:textId="2F44ACC9" w:rsidR="000D03C0" w:rsidRPr="004F2499" w:rsidRDefault="004F2499" w:rsidP="004F2499">
      <w:pPr>
        <w:pStyle w:val="SemEspaamento"/>
        <w:spacing w:after="240" w:line="360" w:lineRule="auto"/>
        <w:jc w:val="both"/>
        <w:rPr>
          <w:rFonts w:ascii="Times New Roman" w:hAnsi="Times New Roman" w:cs="Times New Roman"/>
          <w:sz w:val="24"/>
          <w:szCs w:val="24"/>
        </w:rPr>
      </w:pPr>
      <w:r w:rsidRPr="004F2499">
        <w:rPr>
          <w:rFonts w:ascii="Times New Roman" w:hAnsi="Times New Roman" w:cs="Times New Roman"/>
          <w:sz w:val="24"/>
          <w:szCs w:val="24"/>
        </w:rPr>
        <w:t xml:space="preserve">6.5. </w:t>
      </w:r>
      <w:r w:rsidR="000D03C0" w:rsidRPr="004F2499">
        <w:rPr>
          <w:rFonts w:ascii="Times New Roman" w:hAnsi="Times New Roman" w:cs="Times New Roman"/>
          <w:sz w:val="24"/>
          <w:szCs w:val="24"/>
        </w:rPr>
        <w:t xml:space="preserve">Os serviços poderão ser rejeitados, no todo ou em parte, quando em desacordo com as especificações constantes neste </w:t>
      </w:r>
      <w:r>
        <w:rPr>
          <w:rFonts w:ascii="Times New Roman" w:hAnsi="Times New Roman" w:cs="Times New Roman"/>
          <w:sz w:val="24"/>
          <w:szCs w:val="24"/>
        </w:rPr>
        <w:t>P</w:t>
      </w:r>
      <w:r w:rsidRPr="004F2499">
        <w:rPr>
          <w:rFonts w:ascii="Times New Roman" w:hAnsi="Times New Roman" w:cs="Times New Roman"/>
          <w:sz w:val="24"/>
          <w:szCs w:val="24"/>
        </w:rPr>
        <w:t xml:space="preserve">rojeto </w:t>
      </w:r>
      <w:r>
        <w:rPr>
          <w:rFonts w:ascii="Times New Roman" w:hAnsi="Times New Roman" w:cs="Times New Roman"/>
          <w:sz w:val="24"/>
          <w:szCs w:val="24"/>
        </w:rPr>
        <w:t>B</w:t>
      </w:r>
      <w:r w:rsidRPr="004F2499">
        <w:rPr>
          <w:rFonts w:ascii="Times New Roman" w:hAnsi="Times New Roman" w:cs="Times New Roman"/>
          <w:sz w:val="24"/>
          <w:szCs w:val="24"/>
        </w:rPr>
        <w:t>ásico</w:t>
      </w:r>
      <w:r>
        <w:rPr>
          <w:rFonts w:ascii="Times New Roman" w:hAnsi="Times New Roman" w:cs="Times New Roman"/>
          <w:sz w:val="24"/>
          <w:szCs w:val="24"/>
        </w:rPr>
        <w:t xml:space="preserve"> </w:t>
      </w:r>
      <w:r w:rsidR="000D03C0" w:rsidRPr="004F2499">
        <w:rPr>
          <w:rFonts w:ascii="Times New Roman" w:hAnsi="Times New Roman" w:cs="Times New Roman"/>
          <w:sz w:val="24"/>
          <w:szCs w:val="24"/>
        </w:rPr>
        <w:t xml:space="preserve">e na proposta, devendo ser </w:t>
      </w:r>
      <w:r w:rsidR="000D03C0" w:rsidRPr="004F2499">
        <w:rPr>
          <w:rFonts w:ascii="Times New Roman" w:hAnsi="Times New Roman" w:cs="Times New Roman"/>
          <w:sz w:val="24"/>
          <w:szCs w:val="24"/>
        </w:rPr>
        <w:lastRenderedPageBreak/>
        <w:t>corrigidos/refeitos/substituídos no prazo fixado pelo fiscal do contrato, à custa da contratada, sem prejuízo da aplicação de penalidades.</w:t>
      </w:r>
    </w:p>
    <w:p w14:paraId="610B79C1" w14:textId="1A46FAFF" w:rsidR="000D03C0" w:rsidRPr="009A4DCF" w:rsidRDefault="004F2499" w:rsidP="009A4DCF">
      <w:pPr>
        <w:pStyle w:val="SemEspaamento"/>
        <w:spacing w:line="360" w:lineRule="auto"/>
        <w:jc w:val="both"/>
        <w:rPr>
          <w:rFonts w:ascii="Times New Roman" w:eastAsia="Times New Roman" w:hAnsi="Times New Roman" w:cs="Times New Roman"/>
          <w:sz w:val="24"/>
          <w:szCs w:val="24"/>
        </w:rPr>
      </w:pPr>
      <w:r w:rsidRPr="004F2499">
        <w:rPr>
          <w:rFonts w:ascii="Times New Roman" w:eastAsia="Times New Roman" w:hAnsi="Times New Roman" w:cs="Times New Roman"/>
          <w:sz w:val="24"/>
          <w:szCs w:val="24"/>
        </w:rPr>
        <w:t xml:space="preserve">6.6. </w:t>
      </w:r>
      <w:r w:rsidR="000D03C0" w:rsidRPr="004F2499">
        <w:rPr>
          <w:rFonts w:ascii="Times New Roman" w:eastAsia="Times New Roman" w:hAnsi="Times New Roman" w:cs="Times New Roman"/>
          <w:sz w:val="24"/>
          <w:szCs w:val="24"/>
        </w:rPr>
        <w:t>O recebimento provisório ou definitivo do objeto não exclui a responsabilidade da Contratada pelos prejuízos resultantes da incorreta execução do contrato.</w:t>
      </w:r>
    </w:p>
    <w:p w14:paraId="1A918FA6" w14:textId="77777777" w:rsidR="003119DB" w:rsidRPr="00BD7046"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sidRPr="00BD7046">
        <w:rPr>
          <w:rFonts w:ascii="Times New Roman" w:eastAsiaTheme="minorEastAsia" w:hAnsi="Times New Roman" w:cstheme="minorBidi"/>
          <w:caps/>
          <w:color w:val="FFFFFF" w:themeColor="background1"/>
          <w:spacing w:val="15"/>
          <w:sz w:val="24"/>
          <w:szCs w:val="22"/>
        </w:rPr>
        <w:t>CONTROLE E FISCALIZAÇÃO DA EXECUÇÃO</w:t>
      </w:r>
    </w:p>
    <w:p w14:paraId="5D40837B" w14:textId="5E13CBE9" w:rsidR="003119DB" w:rsidRPr="00BD7046" w:rsidRDefault="003119DB" w:rsidP="003119DB">
      <w:pPr>
        <w:pStyle w:val="SemEspaamento"/>
        <w:spacing w:line="360" w:lineRule="auto"/>
        <w:ind w:left="1080"/>
        <w:jc w:val="both"/>
        <w:rPr>
          <w:rFonts w:ascii="Times New Roman" w:hAnsi="Times New Roman" w:cs="Times New Roman"/>
          <w:sz w:val="24"/>
          <w:szCs w:val="24"/>
        </w:rPr>
      </w:pPr>
      <w:r w:rsidRPr="00BD7046">
        <w:rPr>
          <w:rFonts w:ascii="Times New Roman" w:hAnsi="Times New Roman" w:cs="Times New Roman"/>
          <w:color w:val="FFFFFF" w:themeColor="background1"/>
          <w:sz w:val="24"/>
        </w:rPr>
        <w:t>ISCALÇÃO DA EXECUÇÃO</w:t>
      </w:r>
    </w:p>
    <w:p w14:paraId="6A9F4EF8" w14:textId="154F74A7" w:rsidR="00DB584A" w:rsidRDefault="00DB584A" w:rsidP="00DB584A">
      <w:pPr>
        <w:pStyle w:val="PargrafodaLista"/>
        <w:suppressAutoHyphens w:val="0"/>
        <w:spacing w:after="240" w:line="360" w:lineRule="auto"/>
        <w:ind w:left="0"/>
        <w:jc w:val="both"/>
      </w:pPr>
      <w:r>
        <w:t>7.1. O acompanhamento e a FISCALIZAÇÃO da execução do contrato consistem na verificação da conformidade da prestação dos serviços, dos materiais, técnicas e equipamentos empregados, de forma a assegurar o perfeito cumprimento do ajuste, que serão exercidos por um ou mais representantes da CONTRATANTE, especialmente designados, na forma da Lei nº 14.133/21.</w:t>
      </w:r>
    </w:p>
    <w:p w14:paraId="03296EF1" w14:textId="77777777" w:rsidR="00DB584A" w:rsidRDefault="00DB584A" w:rsidP="00DB584A">
      <w:pPr>
        <w:pStyle w:val="PargrafodaLista"/>
        <w:suppressAutoHyphens w:val="0"/>
        <w:spacing w:after="240" w:line="360" w:lineRule="auto"/>
        <w:ind w:left="0"/>
        <w:jc w:val="both"/>
      </w:pPr>
    </w:p>
    <w:p w14:paraId="15842E0C" w14:textId="0AE75250" w:rsidR="00DB584A" w:rsidRDefault="00DB584A" w:rsidP="00DB584A">
      <w:pPr>
        <w:pStyle w:val="PargrafodaLista"/>
        <w:suppressAutoHyphens w:val="0"/>
        <w:spacing w:before="240" w:after="240" w:line="360" w:lineRule="auto"/>
        <w:ind w:left="0"/>
        <w:jc w:val="both"/>
      </w:pPr>
      <w:r>
        <w:t xml:space="preserve">7.2. O representante da CONTRATANTE deverá ter a qualificação necessária para o acompanhamento e controle da execução dos serviços e do contrato. </w:t>
      </w:r>
    </w:p>
    <w:p w14:paraId="20590B51" w14:textId="77777777" w:rsidR="00DB584A" w:rsidRDefault="00DB584A" w:rsidP="00DB584A">
      <w:pPr>
        <w:pStyle w:val="PargrafodaLista"/>
        <w:suppressAutoHyphens w:val="0"/>
        <w:spacing w:before="240" w:after="240" w:line="360" w:lineRule="auto"/>
        <w:ind w:left="0"/>
        <w:jc w:val="both"/>
      </w:pPr>
    </w:p>
    <w:p w14:paraId="3C6E9CAD" w14:textId="23141E59" w:rsidR="00DB584A" w:rsidRDefault="00DB584A" w:rsidP="00DB584A">
      <w:pPr>
        <w:pStyle w:val="PargrafodaLista"/>
        <w:suppressAutoHyphens w:val="0"/>
        <w:spacing w:before="100" w:after="200" w:line="360" w:lineRule="auto"/>
        <w:ind w:left="0"/>
        <w:jc w:val="both"/>
      </w:pPr>
      <w:r>
        <w:t>7.3. A verificação da adequação da prestação do serviço deverá ser realizada com base nos critérios previstos neste Projeto Básico.</w:t>
      </w:r>
    </w:p>
    <w:p w14:paraId="7A7D718F" w14:textId="74BAF2C8" w:rsidR="00DB584A" w:rsidRDefault="00DB584A" w:rsidP="00DB584A">
      <w:pPr>
        <w:pStyle w:val="PargrafodaLista"/>
        <w:suppressAutoHyphens w:val="0"/>
        <w:spacing w:before="100" w:after="200" w:line="360" w:lineRule="auto"/>
        <w:ind w:left="0"/>
        <w:jc w:val="both"/>
      </w:pPr>
      <w:r>
        <w:t>7.4. 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nº 14.133/21.</w:t>
      </w:r>
    </w:p>
    <w:p w14:paraId="39F9F9C1" w14:textId="77777777" w:rsidR="00DB584A" w:rsidRDefault="00DB584A" w:rsidP="00DB584A">
      <w:pPr>
        <w:pStyle w:val="PargrafodaLista"/>
        <w:suppressAutoHyphens w:val="0"/>
        <w:spacing w:before="100" w:after="200" w:line="360" w:lineRule="auto"/>
        <w:ind w:left="0"/>
        <w:jc w:val="both"/>
      </w:pPr>
    </w:p>
    <w:p w14:paraId="397A7D8D" w14:textId="6721EE58" w:rsidR="00DB584A" w:rsidRDefault="00DB584A" w:rsidP="00DB584A">
      <w:pPr>
        <w:pStyle w:val="PargrafodaLista"/>
        <w:suppressAutoHyphens w:val="0"/>
        <w:spacing w:before="100" w:after="200" w:line="360" w:lineRule="auto"/>
        <w:ind w:left="0"/>
        <w:jc w:val="both"/>
      </w:pPr>
      <w:r>
        <w:t xml:space="preserve">7.5. A conformidade do material/técnica/equipamento a ser utilizado na execução dos serviços deverá ser verificada juntamente com o documento da CONTRATADA que contenha a relação detalhada </w:t>
      </w:r>
      <w:proofErr w:type="gramStart"/>
      <w:r>
        <w:t>dos mesmos</w:t>
      </w:r>
      <w:proofErr w:type="gramEnd"/>
      <w:r>
        <w:t>, de acordo com o estabelecido neste Projeto Básico, informando as respectivas quantidades e especificações técnicas, tais como: marca, qualidade e forma de uso.</w:t>
      </w:r>
    </w:p>
    <w:p w14:paraId="69CC944F" w14:textId="77777777" w:rsidR="00DB584A" w:rsidRDefault="00DB584A" w:rsidP="00DB584A">
      <w:pPr>
        <w:pStyle w:val="PargrafodaLista"/>
        <w:suppressAutoHyphens w:val="0"/>
        <w:spacing w:before="100" w:after="200" w:line="360" w:lineRule="auto"/>
        <w:ind w:left="0"/>
        <w:jc w:val="both"/>
      </w:pPr>
    </w:p>
    <w:p w14:paraId="2B2F54C7" w14:textId="3E2466EA" w:rsidR="00DB584A" w:rsidRDefault="00DB584A" w:rsidP="00DB584A">
      <w:pPr>
        <w:pStyle w:val="PargrafodaLista"/>
        <w:suppressAutoHyphens w:val="0"/>
        <w:spacing w:before="100" w:after="200" w:line="360" w:lineRule="auto"/>
        <w:ind w:left="0"/>
        <w:jc w:val="both"/>
      </w:pPr>
      <w:r>
        <w:lastRenderedPageBreak/>
        <w:t>7.6. O representante da CONTRATANTE deverá promover o registro das ocorrências verificadas, adotando as providências necessárias ao fiel cumprimento das cláusulas contratuais, conforme o disposto na Lei 14.133/21.</w:t>
      </w:r>
    </w:p>
    <w:p w14:paraId="5CDA3277" w14:textId="77777777" w:rsidR="00DB584A" w:rsidRDefault="00DB584A" w:rsidP="00DB584A">
      <w:pPr>
        <w:pStyle w:val="PargrafodaLista"/>
        <w:suppressAutoHyphens w:val="0"/>
        <w:spacing w:before="100" w:after="200" w:line="360" w:lineRule="auto"/>
        <w:ind w:left="0"/>
        <w:jc w:val="both"/>
      </w:pPr>
    </w:p>
    <w:p w14:paraId="51D425DE" w14:textId="1985C669" w:rsidR="00DB584A" w:rsidRDefault="00DB584A" w:rsidP="00DB584A">
      <w:pPr>
        <w:pStyle w:val="PargrafodaLista"/>
        <w:suppressAutoHyphens w:val="0"/>
        <w:spacing w:before="100" w:after="200" w:line="360" w:lineRule="auto"/>
        <w:ind w:left="0"/>
        <w:jc w:val="both"/>
      </w:pPr>
      <w:r>
        <w:t>7.7. O descumprimento total ou parcial das obrigações e responsabilidades assumidas pela CONTRATADA ensejará a aplicação de sanções administrativas, previstas neste Projeto Básico e na legislação vigente, podendo culminar em rescisão contratual, conforme disposto na Lei nº 14.133/21.</w:t>
      </w:r>
    </w:p>
    <w:p w14:paraId="3382B5EF" w14:textId="77777777" w:rsidR="00DB584A" w:rsidRDefault="00DB584A" w:rsidP="00DB584A">
      <w:pPr>
        <w:pStyle w:val="PargrafodaLista"/>
        <w:suppressAutoHyphens w:val="0"/>
        <w:spacing w:before="100" w:after="200" w:line="360" w:lineRule="auto"/>
        <w:ind w:left="0"/>
        <w:jc w:val="both"/>
      </w:pPr>
    </w:p>
    <w:p w14:paraId="52BD8BBD" w14:textId="6937BD25" w:rsidR="00DB584A" w:rsidRDefault="00DB584A" w:rsidP="00DB584A">
      <w:pPr>
        <w:pStyle w:val="PargrafodaLista"/>
        <w:suppressAutoHyphens w:val="0"/>
        <w:spacing w:before="100" w:line="360" w:lineRule="auto"/>
        <w:ind w:left="0"/>
        <w:jc w:val="both"/>
      </w:pPr>
      <w:r>
        <w:t>7.8. 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58F98132" w14:textId="77777777" w:rsidR="00DB584A" w:rsidRPr="00DB584A" w:rsidRDefault="00DB584A" w:rsidP="00DB584A">
      <w:pPr>
        <w:pBdr>
          <w:top w:val="nil"/>
          <w:left w:val="nil"/>
          <w:bottom w:val="nil"/>
          <w:right w:val="nil"/>
          <w:between w:val="nil"/>
        </w:pBdr>
        <w:spacing w:line="360" w:lineRule="auto"/>
        <w:jc w:val="both"/>
      </w:pPr>
    </w:p>
    <w:p w14:paraId="72FD7D65" w14:textId="6CF570E1" w:rsidR="00FA7F00" w:rsidRPr="00DB584A" w:rsidRDefault="00DB584A" w:rsidP="00DB584A">
      <w:pPr>
        <w:pBdr>
          <w:top w:val="nil"/>
          <w:left w:val="nil"/>
          <w:bottom w:val="nil"/>
          <w:right w:val="nil"/>
          <w:between w:val="nil"/>
        </w:pBdr>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7.9. </w:t>
      </w:r>
      <w:r w:rsidR="00FA7F00" w:rsidRPr="00DB584A">
        <w:rPr>
          <w:rFonts w:ascii="Times New Roman" w:eastAsia="Times New Roman" w:hAnsi="Times New Roman" w:cs="Times New Roman"/>
          <w:sz w:val="24"/>
          <w:szCs w:val="20"/>
        </w:rPr>
        <w:t>A Administração poderá aplicar o Instrumento de Medição de Resultado – IMR sempre que considerar necessário para fins de aferição objetiva da qualidade da execução, especialmente quando constatadas ocorrências ou dúvidas quanto ao desempenho da contratada. O IMR destina-se a mensurar o desempenho da contratada quanto à execução dos serviços e à adequação dos materiais, equipamentos e recursos utilizados.</w:t>
      </w:r>
      <w:r>
        <w:rPr>
          <w:rFonts w:ascii="Times New Roman" w:eastAsia="Times New Roman" w:hAnsi="Times New Roman" w:cs="Times New Roman"/>
          <w:sz w:val="24"/>
          <w:szCs w:val="20"/>
        </w:rPr>
        <w:t xml:space="preserve"> </w:t>
      </w:r>
      <w:r w:rsidR="00FA7F00" w:rsidRPr="00DB584A">
        <w:rPr>
          <w:rFonts w:ascii="Times New Roman" w:eastAsia="Times New Roman" w:hAnsi="Times New Roman" w:cs="Times New Roman"/>
          <w:sz w:val="24"/>
          <w:szCs w:val="20"/>
        </w:rPr>
        <w:t>Sempre que a Contratada:</w:t>
      </w:r>
    </w:p>
    <w:p w14:paraId="01C08109" w14:textId="77777777" w:rsidR="00FA7F00" w:rsidRPr="00DB584A" w:rsidRDefault="00FA7F00" w:rsidP="00FA7F00">
      <w:pPr>
        <w:numPr>
          <w:ilvl w:val="0"/>
          <w:numId w:val="23"/>
        </w:numPr>
        <w:tabs>
          <w:tab w:val="left" w:pos="284"/>
        </w:tabs>
        <w:spacing w:line="360" w:lineRule="auto"/>
        <w:jc w:val="both"/>
        <w:rPr>
          <w:rFonts w:ascii="Times New Roman" w:eastAsia="Times New Roman" w:hAnsi="Times New Roman" w:cs="Times New Roman"/>
          <w:sz w:val="24"/>
          <w:szCs w:val="20"/>
        </w:rPr>
      </w:pPr>
      <w:r w:rsidRPr="00DB584A">
        <w:rPr>
          <w:rFonts w:ascii="Times New Roman" w:eastAsia="Times New Roman" w:hAnsi="Times New Roman" w:cs="Times New Roman"/>
          <w:sz w:val="24"/>
          <w:szCs w:val="20"/>
        </w:rPr>
        <w:t>não atingir os resultados esperados ou não executar as atividades com a qualidade mínima exigida;</w:t>
      </w:r>
    </w:p>
    <w:p w14:paraId="5122D4C4" w14:textId="77777777" w:rsidR="00FA7F00" w:rsidRPr="00DB584A" w:rsidRDefault="00FA7F00" w:rsidP="00FA7F00">
      <w:pPr>
        <w:numPr>
          <w:ilvl w:val="0"/>
          <w:numId w:val="23"/>
        </w:numPr>
        <w:tabs>
          <w:tab w:val="left" w:pos="284"/>
        </w:tabs>
        <w:spacing w:line="360" w:lineRule="auto"/>
        <w:jc w:val="both"/>
        <w:rPr>
          <w:rFonts w:ascii="Times New Roman" w:eastAsia="Times New Roman" w:hAnsi="Times New Roman" w:cs="Times New Roman"/>
          <w:sz w:val="24"/>
          <w:szCs w:val="20"/>
        </w:rPr>
      </w:pPr>
      <w:r w:rsidRPr="00DB584A">
        <w:rPr>
          <w:rFonts w:ascii="Times New Roman" w:eastAsia="Times New Roman" w:hAnsi="Times New Roman" w:cs="Times New Roman"/>
          <w:sz w:val="24"/>
          <w:szCs w:val="20"/>
        </w:rPr>
        <w:t>deixar de empregar materiais, equipamentos ou mão de obra compatíveis com as exigências contratuais;</w:t>
      </w:r>
    </w:p>
    <w:p w14:paraId="40493A46" w14:textId="77777777" w:rsidR="00FA7F00" w:rsidRPr="00DB584A" w:rsidRDefault="00FA7F00" w:rsidP="00FA7F00">
      <w:pPr>
        <w:tabs>
          <w:tab w:val="left" w:pos="284"/>
        </w:tabs>
        <w:spacing w:line="360" w:lineRule="auto"/>
        <w:jc w:val="both"/>
        <w:rPr>
          <w:rFonts w:ascii="Times New Roman" w:eastAsia="Times New Roman" w:hAnsi="Times New Roman" w:cs="Times New Roman"/>
          <w:sz w:val="24"/>
          <w:szCs w:val="20"/>
        </w:rPr>
      </w:pPr>
      <w:r w:rsidRPr="00DB584A">
        <w:rPr>
          <w:rFonts w:ascii="Times New Roman" w:eastAsia="Times New Roman" w:hAnsi="Times New Roman" w:cs="Times New Roman"/>
          <w:sz w:val="24"/>
          <w:szCs w:val="20"/>
        </w:rPr>
        <w:t>Devem ser aplicados os redimensionamentos de pagamento, conforme os indicadores de desempenho estabelecidos abaixo:</w:t>
      </w:r>
    </w:p>
    <w:sdt>
      <w:sdtPr>
        <w:tag w:val="goog_rdk_0"/>
        <w:id w:val="1371561743"/>
        <w:lock w:val="contentLocked"/>
      </w:sdtPr>
      <w:sdtEndPr/>
      <w:sdtContent>
        <w:tbl>
          <w:tblPr>
            <w:tblW w:w="6360" w:type="dxa"/>
            <w:tblInd w:w="15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65"/>
            <w:gridCol w:w="3195"/>
            <w:gridCol w:w="1500"/>
          </w:tblGrid>
          <w:tr w:rsidR="00FA7F00" w14:paraId="36E0C3DB" w14:textId="77777777" w:rsidTr="00D26123">
            <w:trPr>
              <w:trHeight w:val="440"/>
            </w:trPr>
            <w:tc>
              <w:tcPr>
                <w:tcW w:w="6360" w:type="dxa"/>
                <w:gridSpan w:val="3"/>
                <w:tcMar>
                  <w:top w:w="100" w:type="dxa"/>
                  <w:left w:w="100" w:type="dxa"/>
                  <w:bottom w:w="100" w:type="dxa"/>
                  <w:right w:w="100" w:type="dxa"/>
                </w:tcMar>
              </w:tcPr>
              <w:p w14:paraId="544D5C74" w14:textId="77777777" w:rsidR="00FA7F00" w:rsidRDefault="00FA7F00" w:rsidP="00D26123">
                <w:pPr>
                  <w:widowControl w:val="0"/>
                  <w:rPr>
                    <w:rFonts w:ascii="Times New Roman" w:eastAsia="Times New Roman" w:hAnsi="Times New Roman" w:cs="Times New Roman"/>
                    <w:b/>
                    <w:bCs/>
                  </w:rPr>
                </w:pPr>
                <w:r>
                  <w:rPr>
                    <w:rFonts w:ascii="Times New Roman" w:eastAsia="Times New Roman" w:hAnsi="Times New Roman" w:cs="Times New Roman"/>
                    <w:b/>
                    <w:bCs/>
                  </w:rPr>
                  <w:t>Indicador A: não atingir os resultados esperados ou não executar as atividades com a qualidade mínima exigida.</w:t>
                </w:r>
              </w:p>
            </w:tc>
          </w:tr>
          <w:tr w:rsidR="00FA7F00" w14:paraId="77EC64E1" w14:textId="77777777" w:rsidTr="00D26123">
            <w:tc>
              <w:tcPr>
                <w:tcW w:w="1665" w:type="dxa"/>
                <w:tcMar>
                  <w:top w:w="100" w:type="dxa"/>
                  <w:left w:w="100" w:type="dxa"/>
                  <w:bottom w:w="100" w:type="dxa"/>
                  <w:right w:w="100" w:type="dxa"/>
                </w:tcMar>
              </w:tcPr>
              <w:p w14:paraId="67C669BE"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Conceito</w:t>
                </w:r>
              </w:p>
            </w:tc>
            <w:tc>
              <w:tcPr>
                <w:tcW w:w="3195" w:type="dxa"/>
                <w:tcMar>
                  <w:top w:w="100" w:type="dxa"/>
                  <w:left w:w="100" w:type="dxa"/>
                  <w:bottom w:w="100" w:type="dxa"/>
                  <w:right w:w="100" w:type="dxa"/>
                </w:tcMar>
              </w:tcPr>
              <w:p w14:paraId="41D39F46"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Situação</w:t>
                </w:r>
              </w:p>
            </w:tc>
            <w:tc>
              <w:tcPr>
                <w:tcW w:w="1500" w:type="dxa"/>
                <w:tcMar>
                  <w:top w:w="100" w:type="dxa"/>
                  <w:left w:w="100" w:type="dxa"/>
                  <w:bottom w:w="100" w:type="dxa"/>
                  <w:right w:w="100" w:type="dxa"/>
                </w:tcMar>
              </w:tcPr>
              <w:p w14:paraId="6E9226EE"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Nota</w:t>
                </w:r>
              </w:p>
            </w:tc>
          </w:tr>
          <w:tr w:rsidR="00FA7F00" w14:paraId="22E3D82B" w14:textId="77777777" w:rsidTr="00D26123">
            <w:tc>
              <w:tcPr>
                <w:tcW w:w="1665" w:type="dxa"/>
                <w:tcMar>
                  <w:top w:w="100" w:type="dxa"/>
                  <w:left w:w="100" w:type="dxa"/>
                  <w:bottom w:w="100" w:type="dxa"/>
                  <w:right w:w="100" w:type="dxa"/>
                </w:tcMar>
              </w:tcPr>
              <w:p w14:paraId="42E705A6"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Conforme</w:t>
                </w:r>
              </w:p>
            </w:tc>
            <w:tc>
              <w:tcPr>
                <w:tcW w:w="3195" w:type="dxa"/>
                <w:tcMar>
                  <w:top w:w="100" w:type="dxa"/>
                  <w:left w:w="100" w:type="dxa"/>
                  <w:bottom w:w="100" w:type="dxa"/>
                  <w:right w:w="100" w:type="dxa"/>
                </w:tcMar>
              </w:tcPr>
              <w:p w14:paraId="33D07929"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 xml:space="preserve">Atividades executadas com </w:t>
                </w:r>
                <w:r>
                  <w:rPr>
                    <w:rFonts w:ascii="Times New Roman" w:eastAsia="Times New Roman" w:hAnsi="Times New Roman" w:cs="Times New Roman"/>
                  </w:rPr>
                  <w:lastRenderedPageBreak/>
                  <w:t>qualidade mínima exigida ou superior</w:t>
                </w:r>
              </w:p>
            </w:tc>
            <w:tc>
              <w:tcPr>
                <w:tcW w:w="1500" w:type="dxa"/>
                <w:tcMar>
                  <w:top w:w="100" w:type="dxa"/>
                  <w:left w:w="100" w:type="dxa"/>
                  <w:bottom w:w="100" w:type="dxa"/>
                  <w:right w:w="100" w:type="dxa"/>
                </w:tcMar>
              </w:tcPr>
              <w:p w14:paraId="5FC4FB26"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lastRenderedPageBreak/>
                  <w:t>1,00</w:t>
                </w:r>
              </w:p>
            </w:tc>
          </w:tr>
          <w:tr w:rsidR="00FA7F00" w14:paraId="0F0389CB" w14:textId="77777777" w:rsidTr="00D26123">
            <w:tc>
              <w:tcPr>
                <w:tcW w:w="1665" w:type="dxa"/>
                <w:tcMar>
                  <w:top w:w="100" w:type="dxa"/>
                  <w:left w:w="100" w:type="dxa"/>
                  <w:bottom w:w="100" w:type="dxa"/>
                  <w:right w:w="100" w:type="dxa"/>
                </w:tcMar>
              </w:tcPr>
              <w:p w14:paraId="19E8AAA9"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Adequado</w:t>
                </w:r>
              </w:p>
            </w:tc>
            <w:tc>
              <w:tcPr>
                <w:tcW w:w="3195" w:type="dxa"/>
                <w:tcMar>
                  <w:top w:w="100" w:type="dxa"/>
                  <w:left w:w="100" w:type="dxa"/>
                  <w:bottom w:w="100" w:type="dxa"/>
                  <w:right w:w="100" w:type="dxa"/>
                </w:tcMar>
              </w:tcPr>
              <w:p w14:paraId="0DE7E259"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Pequenas não conformidades que não comprometem o resultado</w:t>
                </w:r>
              </w:p>
            </w:tc>
            <w:tc>
              <w:tcPr>
                <w:tcW w:w="1500" w:type="dxa"/>
                <w:tcMar>
                  <w:top w:w="100" w:type="dxa"/>
                  <w:left w:w="100" w:type="dxa"/>
                  <w:bottom w:w="100" w:type="dxa"/>
                  <w:right w:w="100" w:type="dxa"/>
                </w:tcMar>
              </w:tcPr>
              <w:p w14:paraId="13E338B7"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0,80</w:t>
                </w:r>
              </w:p>
            </w:tc>
          </w:tr>
          <w:tr w:rsidR="00FA7F00" w14:paraId="62150AB0" w14:textId="77777777" w:rsidTr="00D26123">
            <w:tc>
              <w:tcPr>
                <w:tcW w:w="1665" w:type="dxa"/>
                <w:tcMar>
                  <w:top w:w="100" w:type="dxa"/>
                  <w:left w:w="100" w:type="dxa"/>
                  <w:bottom w:w="100" w:type="dxa"/>
                  <w:right w:w="100" w:type="dxa"/>
                </w:tcMar>
              </w:tcPr>
              <w:p w14:paraId="15C9E4E6"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Insuficiente</w:t>
                </w:r>
              </w:p>
            </w:tc>
            <w:tc>
              <w:tcPr>
                <w:tcW w:w="3195" w:type="dxa"/>
                <w:tcMar>
                  <w:top w:w="100" w:type="dxa"/>
                  <w:left w:w="100" w:type="dxa"/>
                  <w:bottom w:w="100" w:type="dxa"/>
                  <w:right w:w="100" w:type="dxa"/>
                </w:tcMar>
              </w:tcPr>
              <w:p w14:paraId="7D5F0F36"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Resultado abaixo do mínimo exigido</w:t>
                </w:r>
              </w:p>
            </w:tc>
            <w:tc>
              <w:tcPr>
                <w:tcW w:w="1500" w:type="dxa"/>
                <w:tcMar>
                  <w:top w:w="100" w:type="dxa"/>
                  <w:left w:w="100" w:type="dxa"/>
                  <w:bottom w:w="100" w:type="dxa"/>
                  <w:right w:w="100" w:type="dxa"/>
                </w:tcMar>
              </w:tcPr>
              <w:p w14:paraId="42D78BA5"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0,50</w:t>
                </w:r>
              </w:p>
            </w:tc>
          </w:tr>
          <w:tr w:rsidR="00FA7F00" w14:paraId="5F3C4020" w14:textId="77777777" w:rsidTr="00D26123">
            <w:tc>
              <w:tcPr>
                <w:tcW w:w="1665" w:type="dxa"/>
                <w:tcMar>
                  <w:top w:w="100" w:type="dxa"/>
                  <w:left w:w="100" w:type="dxa"/>
                  <w:bottom w:w="100" w:type="dxa"/>
                  <w:right w:w="100" w:type="dxa"/>
                </w:tcMar>
              </w:tcPr>
              <w:p w14:paraId="5C47E24B"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Inadequado</w:t>
                </w:r>
              </w:p>
            </w:tc>
            <w:tc>
              <w:tcPr>
                <w:tcW w:w="3195" w:type="dxa"/>
                <w:tcMar>
                  <w:top w:w="100" w:type="dxa"/>
                  <w:left w:w="100" w:type="dxa"/>
                  <w:bottom w:w="100" w:type="dxa"/>
                  <w:right w:w="100" w:type="dxa"/>
                </w:tcMar>
              </w:tcPr>
              <w:p w14:paraId="4CC147B7"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Atividade não executada ou totalmente fora do padrão</w:t>
                </w:r>
              </w:p>
            </w:tc>
            <w:tc>
              <w:tcPr>
                <w:tcW w:w="1500" w:type="dxa"/>
                <w:tcMar>
                  <w:top w:w="100" w:type="dxa"/>
                  <w:left w:w="100" w:type="dxa"/>
                  <w:bottom w:w="100" w:type="dxa"/>
                  <w:right w:w="100" w:type="dxa"/>
                </w:tcMar>
              </w:tcPr>
              <w:p w14:paraId="2DE9039C"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0,00</w:t>
                </w:r>
              </w:p>
            </w:tc>
          </w:tr>
          <w:tr w:rsidR="00FA7F00" w14:paraId="144B4D19" w14:textId="77777777" w:rsidTr="00D26123">
            <w:trPr>
              <w:trHeight w:val="440"/>
            </w:trPr>
            <w:tc>
              <w:tcPr>
                <w:tcW w:w="6360" w:type="dxa"/>
                <w:gridSpan w:val="3"/>
                <w:tcMar>
                  <w:top w:w="100" w:type="dxa"/>
                  <w:left w:w="100" w:type="dxa"/>
                  <w:bottom w:w="100" w:type="dxa"/>
                  <w:right w:w="100" w:type="dxa"/>
                </w:tcMar>
              </w:tcPr>
              <w:p w14:paraId="2574FE44" w14:textId="77777777" w:rsidR="00FA7F00" w:rsidRDefault="00FA7F00" w:rsidP="00D26123">
                <w:pPr>
                  <w:widowControl w:val="0"/>
                  <w:rPr>
                    <w:rFonts w:ascii="Times New Roman" w:eastAsia="Times New Roman" w:hAnsi="Times New Roman" w:cs="Times New Roman"/>
                  </w:rPr>
                </w:pPr>
                <w:r>
                  <w:rPr>
                    <w:rFonts w:ascii="Times New Roman" w:eastAsia="Times New Roman" w:hAnsi="Times New Roman" w:cs="Times New Roman"/>
                    <w:b/>
                    <w:bCs/>
                  </w:rPr>
                  <w:t>Peso: 60%</w:t>
                </w:r>
              </w:p>
            </w:tc>
          </w:tr>
        </w:tbl>
      </w:sdtContent>
    </w:sdt>
    <w:p w14:paraId="27D97C1E" w14:textId="77777777" w:rsidR="00FA7F00" w:rsidRDefault="00FA7F00" w:rsidP="00FA7F00">
      <w:pPr>
        <w:tabs>
          <w:tab w:val="left" w:pos="284"/>
        </w:tabs>
        <w:spacing w:line="360" w:lineRule="auto"/>
        <w:jc w:val="both"/>
        <w:rPr>
          <w:rFonts w:ascii="Times New Roman" w:eastAsia="Times New Roman" w:hAnsi="Times New Roman" w:cs="Times New Roman"/>
        </w:rPr>
      </w:pPr>
    </w:p>
    <w:sdt>
      <w:sdtPr>
        <w:tag w:val="goog_rdk_1"/>
        <w:id w:val="76432976"/>
        <w:lock w:val="contentLocked"/>
      </w:sdtPr>
      <w:sdtEndPr/>
      <w:sdtContent>
        <w:tbl>
          <w:tblPr>
            <w:tblW w:w="6375" w:type="dxa"/>
            <w:tblInd w:w="15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0"/>
            <w:gridCol w:w="3195"/>
            <w:gridCol w:w="1530"/>
          </w:tblGrid>
          <w:tr w:rsidR="00FA7F00" w14:paraId="616CFCFC" w14:textId="77777777" w:rsidTr="00D26123">
            <w:trPr>
              <w:trHeight w:val="440"/>
            </w:trPr>
            <w:tc>
              <w:tcPr>
                <w:tcW w:w="6375" w:type="dxa"/>
                <w:gridSpan w:val="3"/>
                <w:tcMar>
                  <w:top w:w="100" w:type="dxa"/>
                  <w:left w:w="100" w:type="dxa"/>
                  <w:bottom w:w="100" w:type="dxa"/>
                  <w:right w:w="100" w:type="dxa"/>
                </w:tcMar>
              </w:tcPr>
              <w:p w14:paraId="5D7B620A" w14:textId="77777777" w:rsidR="00FA7F00" w:rsidRDefault="00FA7F00" w:rsidP="00D26123">
                <w:pPr>
                  <w:widowControl w:val="0"/>
                  <w:rPr>
                    <w:rFonts w:ascii="Times New Roman" w:eastAsia="Times New Roman" w:hAnsi="Times New Roman" w:cs="Times New Roman"/>
                    <w:b/>
                    <w:bCs/>
                  </w:rPr>
                </w:pPr>
                <w:r>
                  <w:rPr>
                    <w:rFonts w:ascii="Times New Roman" w:eastAsia="Times New Roman" w:hAnsi="Times New Roman" w:cs="Times New Roman"/>
                    <w:b/>
                    <w:bCs/>
                  </w:rPr>
                  <w:t>Indicador B: deixar de empregar materiais, equipamentos ou mão de obra compatíveis com as exigências contratuais.</w:t>
                </w:r>
              </w:p>
            </w:tc>
          </w:tr>
          <w:tr w:rsidR="00FA7F00" w14:paraId="4DA79B6B" w14:textId="77777777" w:rsidTr="00D26123">
            <w:tc>
              <w:tcPr>
                <w:tcW w:w="1650" w:type="dxa"/>
                <w:tcMar>
                  <w:top w:w="100" w:type="dxa"/>
                  <w:left w:w="100" w:type="dxa"/>
                  <w:bottom w:w="100" w:type="dxa"/>
                  <w:right w:w="100" w:type="dxa"/>
                </w:tcMar>
              </w:tcPr>
              <w:p w14:paraId="2D324A35"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Conceito</w:t>
                </w:r>
              </w:p>
            </w:tc>
            <w:tc>
              <w:tcPr>
                <w:tcW w:w="3195" w:type="dxa"/>
                <w:tcMar>
                  <w:top w:w="100" w:type="dxa"/>
                  <w:left w:w="100" w:type="dxa"/>
                  <w:bottom w:w="100" w:type="dxa"/>
                  <w:right w:w="100" w:type="dxa"/>
                </w:tcMar>
              </w:tcPr>
              <w:p w14:paraId="7D5593FD"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Situação</w:t>
                </w:r>
              </w:p>
            </w:tc>
            <w:tc>
              <w:tcPr>
                <w:tcW w:w="1530" w:type="dxa"/>
                <w:tcMar>
                  <w:top w:w="100" w:type="dxa"/>
                  <w:left w:w="100" w:type="dxa"/>
                  <w:bottom w:w="100" w:type="dxa"/>
                  <w:right w:w="100" w:type="dxa"/>
                </w:tcMar>
              </w:tcPr>
              <w:p w14:paraId="571B4EB7"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Nota</w:t>
                </w:r>
              </w:p>
            </w:tc>
          </w:tr>
          <w:tr w:rsidR="00FA7F00" w14:paraId="09C5D338" w14:textId="77777777" w:rsidTr="00D26123">
            <w:tc>
              <w:tcPr>
                <w:tcW w:w="1650" w:type="dxa"/>
                <w:tcMar>
                  <w:top w:w="100" w:type="dxa"/>
                  <w:left w:w="100" w:type="dxa"/>
                  <w:bottom w:w="100" w:type="dxa"/>
                  <w:right w:w="100" w:type="dxa"/>
                </w:tcMar>
              </w:tcPr>
              <w:p w14:paraId="32024904"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Conforme</w:t>
                </w:r>
              </w:p>
            </w:tc>
            <w:tc>
              <w:tcPr>
                <w:tcW w:w="3195" w:type="dxa"/>
                <w:tcMar>
                  <w:top w:w="100" w:type="dxa"/>
                  <w:left w:w="100" w:type="dxa"/>
                  <w:bottom w:w="100" w:type="dxa"/>
                  <w:right w:w="100" w:type="dxa"/>
                </w:tcMar>
              </w:tcPr>
              <w:p w14:paraId="1CB7DC92"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Materiais, equipamentos e equipe compatíveis com o contrato</w:t>
                </w:r>
              </w:p>
            </w:tc>
            <w:tc>
              <w:tcPr>
                <w:tcW w:w="1530" w:type="dxa"/>
                <w:tcMar>
                  <w:top w:w="100" w:type="dxa"/>
                  <w:left w:w="100" w:type="dxa"/>
                  <w:bottom w:w="100" w:type="dxa"/>
                  <w:right w:w="100" w:type="dxa"/>
                </w:tcMar>
              </w:tcPr>
              <w:p w14:paraId="549596C4"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1,00</w:t>
                </w:r>
              </w:p>
            </w:tc>
          </w:tr>
          <w:tr w:rsidR="00FA7F00" w14:paraId="52807E6B" w14:textId="77777777" w:rsidTr="00D26123">
            <w:tc>
              <w:tcPr>
                <w:tcW w:w="1650" w:type="dxa"/>
                <w:tcMar>
                  <w:top w:w="100" w:type="dxa"/>
                  <w:left w:w="100" w:type="dxa"/>
                  <w:bottom w:w="100" w:type="dxa"/>
                  <w:right w:w="100" w:type="dxa"/>
                </w:tcMar>
              </w:tcPr>
              <w:p w14:paraId="0544C20C"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Adequado</w:t>
                </w:r>
              </w:p>
            </w:tc>
            <w:tc>
              <w:tcPr>
                <w:tcW w:w="3195" w:type="dxa"/>
                <w:tcMar>
                  <w:top w:w="100" w:type="dxa"/>
                  <w:left w:w="100" w:type="dxa"/>
                  <w:bottom w:w="100" w:type="dxa"/>
                  <w:right w:w="100" w:type="dxa"/>
                </w:tcMar>
              </w:tcPr>
              <w:p w14:paraId="39D4EA67"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Ocorrências pontuais sem prejuízo relevante</w:t>
                </w:r>
              </w:p>
            </w:tc>
            <w:tc>
              <w:tcPr>
                <w:tcW w:w="1530" w:type="dxa"/>
                <w:tcMar>
                  <w:top w:w="100" w:type="dxa"/>
                  <w:left w:w="100" w:type="dxa"/>
                  <w:bottom w:w="100" w:type="dxa"/>
                  <w:right w:w="100" w:type="dxa"/>
                </w:tcMar>
              </w:tcPr>
              <w:p w14:paraId="3831330E"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0,80</w:t>
                </w:r>
              </w:p>
            </w:tc>
          </w:tr>
          <w:tr w:rsidR="00FA7F00" w14:paraId="2618AE54" w14:textId="77777777" w:rsidTr="00D26123">
            <w:tc>
              <w:tcPr>
                <w:tcW w:w="1650" w:type="dxa"/>
                <w:tcMar>
                  <w:top w:w="100" w:type="dxa"/>
                  <w:left w:w="100" w:type="dxa"/>
                  <w:bottom w:w="100" w:type="dxa"/>
                  <w:right w:w="100" w:type="dxa"/>
                </w:tcMar>
              </w:tcPr>
              <w:p w14:paraId="267EC303"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Insuficiente</w:t>
                </w:r>
              </w:p>
            </w:tc>
            <w:tc>
              <w:tcPr>
                <w:tcW w:w="3195" w:type="dxa"/>
                <w:tcMar>
                  <w:top w:w="100" w:type="dxa"/>
                  <w:left w:w="100" w:type="dxa"/>
                  <w:bottom w:w="100" w:type="dxa"/>
                  <w:right w:w="100" w:type="dxa"/>
                </w:tcMar>
              </w:tcPr>
              <w:p w14:paraId="680C1265"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Materiais/equipe abaixo do mínimo exigido</w:t>
                </w:r>
              </w:p>
            </w:tc>
            <w:tc>
              <w:tcPr>
                <w:tcW w:w="1530" w:type="dxa"/>
                <w:tcMar>
                  <w:top w:w="100" w:type="dxa"/>
                  <w:left w:w="100" w:type="dxa"/>
                  <w:bottom w:w="100" w:type="dxa"/>
                  <w:right w:w="100" w:type="dxa"/>
                </w:tcMar>
              </w:tcPr>
              <w:p w14:paraId="322A9165"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0,50</w:t>
                </w:r>
              </w:p>
            </w:tc>
          </w:tr>
          <w:tr w:rsidR="00FA7F00" w14:paraId="03E24659" w14:textId="77777777" w:rsidTr="00D26123">
            <w:tc>
              <w:tcPr>
                <w:tcW w:w="1650" w:type="dxa"/>
                <w:tcMar>
                  <w:top w:w="100" w:type="dxa"/>
                  <w:left w:w="100" w:type="dxa"/>
                  <w:bottom w:w="100" w:type="dxa"/>
                  <w:right w:w="100" w:type="dxa"/>
                </w:tcMar>
              </w:tcPr>
              <w:p w14:paraId="1BE48FCE"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Inadequado</w:t>
                </w:r>
              </w:p>
            </w:tc>
            <w:tc>
              <w:tcPr>
                <w:tcW w:w="3195" w:type="dxa"/>
                <w:tcMar>
                  <w:top w:w="100" w:type="dxa"/>
                  <w:left w:w="100" w:type="dxa"/>
                  <w:bottom w:w="100" w:type="dxa"/>
                  <w:right w:w="100" w:type="dxa"/>
                </w:tcMar>
              </w:tcPr>
              <w:p w14:paraId="2A6D89A9"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Inadequações graves ou ausência de recursos exigidos</w:t>
                </w:r>
              </w:p>
            </w:tc>
            <w:tc>
              <w:tcPr>
                <w:tcW w:w="1530" w:type="dxa"/>
                <w:tcMar>
                  <w:top w:w="100" w:type="dxa"/>
                  <w:left w:w="100" w:type="dxa"/>
                  <w:bottom w:w="100" w:type="dxa"/>
                  <w:right w:w="100" w:type="dxa"/>
                </w:tcMar>
              </w:tcPr>
              <w:p w14:paraId="4746D83C"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0,00</w:t>
                </w:r>
              </w:p>
            </w:tc>
          </w:tr>
          <w:tr w:rsidR="00FA7F00" w14:paraId="26D2206A" w14:textId="77777777" w:rsidTr="00D26123">
            <w:trPr>
              <w:trHeight w:val="440"/>
            </w:trPr>
            <w:tc>
              <w:tcPr>
                <w:tcW w:w="6375" w:type="dxa"/>
                <w:gridSpan w:val="3"/>
                <w:tcMar>
                  <w:top w:w="100" w:type="dxa"/>
                  <w:left w:w="100" w:type="dxa"/>
                  <w:bottom w:w="100" w:type="dxa"/>
                  <w:right w:w="100" w:type="dxa"/>
                </w:tcMar>
              </w:tcPr>
              <w:p w14:paraId="1AB181ED" w14:textId="77777777" w:rsidR="00FA7F00" w:rsidRDefault="00FA7F00" w:rsidP="00D26123">
                <w:pPr>
                  <w:widowControl w:val="0"/>
                  <w:rPr>
                    <w:rFonts w:ascii="Times New Roman" w:eastAsia="Times New Roman" w:hAnsi="Times New Roman" w:cs="Times New Roman"/>
                  </w:rPr>
                </w:pPr>
                <w:r>
                  <w:rPr>
                    <w:rFonts w:ascii="Times New Roman" w:eastAsia="Times New Roman" w:hAnsi="Times New Roman" w:cs="Times New Roman"/>
                    <w:b/>
                    <w:bCs/>
                  </w:rPr>
                  <w:t>Peso: 40%</w:t>
                </w:r>
              </w:p>
            </w:tc>
          </w:tr>
        </w:tbl>
      </w:sdtContent>
    </w:sdt>
    <w:p w14:paraId="663248A4" w14:textId="77777777" w:rsidR="00FA7F00" w:rsidRDefault="00FA7F00" w:rsidP="00FA7F00">
      <w:pPr>
        <w:tabs>
          <w:tab w:val="left" w:pos="284"/>
        </w:tabs>
        <w:spacing w:line="360" w:lineRule="auto"/>
        <w:jc w:val="both"/>
        <w:rPr>
          <w:rFonts w:ascii="Times New Roman" w:eastAsia="Times New Roman" w:hAnsi="Times New Roman" w:cs="Times New Roman"/>
        </w:rPr>
      </w:pPr>
    </w:p>
    <w:tbl>
      <w:tblPr>
        <w:tblW w:w="4500" w:type="dxa"/>
        <w:tblInd w:w="2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0"/>
      </w:tblGrid>
      <w:tr w:rsidR="00FA7F00" w14:paraId="1A9CFA83" w14:textId="77777777" w:rsidTr="00D26123">
        <w:tc>
          <w:tcPr>
            <w:tcW w:w="4500" w:type="dxa"/>
            <w:tcMar>
              <w:top w:w="100" w:type="dxa"/>
              <w:left w:w="100" w:type="dxa"/>
              <w:bottom w:w="100" w:type="dxa"/>
              <w:right w:w="100" w:type="dxa"/>
            </w:tcMar>
          </w:tcPr>
          <w:p w14:paraId="32199605"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Cálculo do IMR</w:t>
            </w:r>
          </w:p>
        </w:tc>
      </w:tr>
      <w:tr w:rsidR="00FA7F00" w14:paraId="12FC4051" w14:textId="77777777" w:rsidTr="00D26123">
        <w:tc>
          <w:tcPr>
            <w:tcW w:w="4500" w:type="dxa"/>
            <w:tcMar>
              <w:top w:w="100" w:type="dxa"/>
              <w:left w:w="100" w:type="dxa"/>
              <w:bottom w:w="100" w:type="dxa"/>
              <w:right w:w="100" w:type="dxa"/>
            </w:tcMar>
          </w:tcPr>
          <w:p w14:paraId="13432C04" w14:textId="77777777" w:rsidR="00FA7F00" w:rsidRDefault="00FA7F00" w:rsidP="00D26123">
            <w:pPr>
              <w:widowControl w:val="0"/>
              <w:jc w:val="center"/>
              <w:rPr>
                <w:rFonts w:ascii="Times New Roman" w:eastAsia="Times New Roman" w:hAnsi="Times New Roman" w:cs="Times New Roman"/>
              </w:rPr>
            </w:pPr>
            <w:r>
              <w:rPr>
                <w:rFonts w:ascii="Times New Roman" w:eastAsia="Times New Roman" w:hAnsi="Times New Roman" w:cs="Times New Roman"/>
              </w:rPr>
              <w:t>IMR = (N1 × 0,60) + (N2 × 0,40)</w:t>
            </w:r>
          </w:p>
        </w:tc>
      </w:tr>
    </w:tbl>
    <w:p w14:paraId="723C1301" w14:textId="77777777" w:rsidR="00FA7F00" w:rsidRDefault="00FA7F00" w:rsidP="00FA7F00">
      <w:pPr>
        <w:tabs>
          <w:tab w:val="left" w:pos="284"/>
        </w:tabs>
        <w:spacing w:line="360" w:lineRule="auto"/>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p>
    <w:tbl>
      <w:tblPr>
        <w:tblW w:w="4500" w:type="dxa"/>
        <w:tblInd w:w="2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0"/>
      </w:tblGrid>
      <w:tr w:rsidR="00FA7F00" w14:paraId="16F69115" w14:textId="77777777" w:rsidTr="00D26123">
        <w:tc>
          <w:tcPr>
            <w:tcW w:w="4500" w:type="dxa"/>
            <w:tcMar>
              <w:top w:w="100" w:type="dxa"/>
              <w:left w:w="100" w:type="dxa"/>
              <w:bottom w:w="100" w:type="dxa"/>
              <w:right w:w="100" w:type="dxa"/>
            </w:tcMar>
          </w:tcPr>
          <w:p w14:paraId="05B1F452" w14:textId="77777777" w:rsidR="00FA7F00" w:rsidRDefault="00FA7F00" w:rsidP="00D26123">
            <w:pPr>
              <w:widowControl w:val="0"/>
              <w:jc w:val="center"/>
              <w:rPr>
                <w:rFonts w:ascii="Times New Roman" w:eastAsia="Times New Roman" w:hAnsi="Times New Roman" w:cs="Times New Roman"/>
                <w:b/>
                <w:bCs/>
              </w:rPr>
            </w:pPr>
            <w:r>
              <w:rPr>
                <w:rFonts w:ascii="Times New Roman" w:eastAsia="Times New Roman" w:hAnsi="Times New Roman" w:cs="Times New Roman"/>
                <w:b/>
                <w:bCs/>
              </w:rPr>
              <w:t>Glosa Proporcional</w:t>
            </w:r>
          </w:p>
        </w:tc>
      </w:tr>
      <w:tr w:rsidR="00FA7F00" w14:paraId="0CDB06E2" w14:textId="77777777" w:rsidTr="00D26123">
        <w:tc>
          <w:tcPr>
            <w:tcW w:w="4500" w:type="dxa"/>
            <w:tcMar>
              <w:top w:w="100" w:type="dxa"/>
              <w:left w:w="100" w:type="dxa"/>
              <w:bottom w:w="100" w:type="dxa"/>
              <w:right w:w="100" w:type="dxa"/>
            </w:tcMar>
          </w:tcPr>
          <w:p w14:paraId="0C289B50" w14:textId="77777777" w:rsidR="00FA7F00" w:rsidRDefault="00301736" w:rsidP="00D26123">
            <w:pPr>
              <w:widowControl w:val="0"/>
              <w:jc w:val="center"/>
              <w:rPr>
                <w:rFonts w:ascii="Times New Roman" w:eastAsia="Times New Roman" w:hAnsi="Times New Roman" w:cs="Times New Roman"/>
              </w:rPr>
            </w:pPr>
            <w:sdt>
              <w:sdtPr>
                <w:tag w:val="goog_rdk_2"/>
                <w:id w:val="348943713"/>
              </w:sdtPr>
              <w:sdtEndPr/>
              <w:sdtContent>
                <w:r w:rsidR="00FA7F00">
                  <w:rPr>
                    <w:rFonts w:ascii="Gungsuh" w:eastAsia="Gungsuh" w:hAnsi="Gungsuh" w:cs="Gungsuh"/>
                  </w:rPr>
                  <w:t>Glosa = (1 − IMR) × Valor da Medição</w:t>
                </w:r>
              </w:sdtContent>
            </w:sdt>
          </w:p>
        </w:tc>
      </w:tr>
    </w:tbl>
    <w:p w14:paraId="49A3D621" w14:textId="77777777" w:rsidR="00FA7F00" w:rsidRDefault="00FA7F00" w:rsidP="00FA7F00">
      <w:pPr>
        <w:tabs>
          <w:tab w:val="left" w:pos="284"/>
        </w:tabs>
        <w:spacing w:line="360" w:lineRule="auto"/>
        <w:jc w:val="both"/>
        <w:rPr>
          <w:rFonts w:ascii="Times New Roman" w:eastAsia="Times New Roman" w:hAnsi="Times New Roman" w:cs="Times New Roman"/>
        </w:rPr>
      </w:pPr>
    </w:p>
    <w:p w14:paraId="2D5A9B83" w14:textId="5E077BF1" w:rsidR="00FA7F00" w:rsidRDefault="00DB584A" w:rsidP="00FA7F00">
      <w:pPr>
        <w:tabs>
          <w:tab w:val="left" w:pos="284"/>
        </w:tabs>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lastRenderedPageBreak/>
        <w:t xml:space="preserve">7.10. </w:t>
      </w:r>
      <w:r w:rsidR="00FA7F00" w:rsidRPr="00DB584A">
        <w:rPr>
          <w:rFonts w:ascii="Times New Roman" w:eastAsia="Times New Roman" w:hAnsi="Times New Roman" w:cs="Times New Roman"/>
          <w:sz w:val="24"/>
          <w:szCs w:val="20"/>
        </w:rPr>
        <w:t>A utilização do IMR não impede a adoção de outros mecanismos complementares de avaliação, como relatórios fotográficos, boletins de medição, diários de obra e ensaios laboratoriais.</w:t>
      </w:r>
    </w:p>
    <w:p w14:paraId="70E5FAA1" w14:textId="77777777" w:rsidR="00447A2E" w:rsidRPr="00DB584A" w:rsidRDefault="00447A2E" w:rsidP="00FA7F00">
      <w:pPr>
        <w:tabs>
          <w:tab w:val="left" w:pos="284"/>
        </w:tabs>
        <w:spacing w:line="360" w:lineRule="auto"/>
        <w:jc w:val="both"/>
        <w:rPr>
          <w:rFonts w:ascii="Times New Roman" w:eastAsia="Times New Roman" w:hAnsi="Times New Roman" w:cs="Times New Roman"/>
          <w:sz w:val="24"/>
          <w:szCs w:val="20"/>
        </w:rPr>
      </w:pPr>
    </w:p>
    <w:p w14:paraId="31E5671F" w14:textId="77777777" w:rsidR="00447A2E" w:rsidRDefault="00447A2E" w:rsidP="00447A2E">
      <w:pPr>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7.10.1. </w:t>
      </w:r>
      <w:r w:rsidR="00FA7F00" w:rsidRPr="00DB584A">
        <w:rPr>
          <w:rFonts w:ascii="Times New Roman" w:eastAsia="Times New Roman" w:hAnsi="Times New Roman" w:cs="Times New Roman"/>
          <w:sz w:val="24"/>
          <w:szCs w:val="20"/>
        </w:rPr>
        <w:t>No caso de reincidência de desconformidade na execução dos serviços, ou quando a qualidade apresentar níveis inferiores aos mínimos aceitáveis, deverão ser aplicadas as sanções previstas no edital e no contrato, inclusive glosa de pagamento, advertência ou suspensão.</w:t>
      </w:r>
    </w:p>
    <w:p w14:paraId="6D464F6A" w14:textId="77777777" w:rsidR="00447A2E" w:rsidRDefault="00447A2E" w:rsidP="00447A2E">
      <w:pPr>
        <w:spacing w:line="360" w:lineRule="auto"/>
        <w:jc w:val="both"/>
        <w:rPr>
          <w:rFonts w:ascii="Times New Roman" w:eastAsia="Times New Roman" w:hAnsi="Times New Roman" w:cs="Times New Roman"/>
          <w:sz w:val="24"/>
          <w:szCs w:val="20"/>
        </w:rPr>
      </w:pPr>
    </w:p>
    <w:p w14:paraId="76650E0A" w14:textId="77777777" w:rsidR="00447A2E" w:rsidRDefault="00447A2E" w:rsidP="00447A2E">
      <w:pPr>
        <w:spacing w:line="360" w:lineRule="auto"/>
        <w:jc w:val="both"/>
        <w:rPr>
          <w:rFonts w:ascii="Times New Roman" w:eastAsia="Times New Roman" w:hAnsi="Times New Roman" w:cs="Times New Roman"/>
          <w:sz w:val="24"/>
          <w:szCs w:val="20"/>
        </w:rPr>
      </w:pPr>
      <w:r w:rsidRPr="00447A2E">
        <w:rPr>
          <w:rFonts w:ascii="Times New Roman" w:eastAsia="Times New Roman" w:hAnsi="Times New Roman" w:cs="Times New Roman"/>
          <w:sz w:val="24"/>
          <w:szCs w:val="20"/>
        </w:rPr>
        <w:t xml:space="preserve">7.11. </w:t>
      </w:r>
      <w:r w:rsidR="00DB584A" w:rsidRPr="00447A2E">
        <w:rPr>
          <w:rFonts w:ascii="Times New Roman" w:eastAsia="Times New Roman" w:hAnsi="Times New Roman" w:cs="Times New Roman"/>
          <w:sz w:val="24"/>
          <w:szCs w:val="20"/>
        </w:rPr>
        <w:t>Durante a execução do objeto, o Fiscal Técnico deverá monitorar constantemente o nível de qualidade dos serviços para evitar a sua degeneração, devendo intervir para requerer à CONTRATADA a correção das faltas, falhas e irregularidades constatadas.</w:t>
      </w:r>
    </w:p>
    <w:p w14:paraId="18FEC43C" w14:textId="77777777" w:rsidR="00447A2E" w:rsidRDefault="00447A2E" w:rsidP="00447A2E">
      <w:pPr>
        <w:spacing w:line="360" w:lineRule="auto"/>
        <w:jc w:val="both"/>
        <w:rPr>
          <w:rFonts w:ascii="Times New Roman" w:eastAsia="Times New Roman" w:hAnsi="Times New Roman" w:cs="Times New Roman"/>
          <w:sz w:val="24"/>
          <w:szCs w:val="20"/>
        </w:rPr>
      </w:pPr>
    </w:p>
    <w:p w14:paraId="0C71DC44" w14:textId="77777777" w:rsidR="00447A2E" w:rsidRDefault="00447A2E" w:rsidP="00447A2E">
      <w:pPr>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7.12. </w:t>
      </w:r>
      <w:r w:rsidR="00DB584A" w:rsidRPr="00447A2E">
        <w:rPr>
          <w:rFonts w:ascii="Times New Roman" w:eastAsia="Times New Roman" w:hAnsi="Times New Roman" w:cs="Times New Roman"/>
          <w:sz w:val="24"/>
          <w:szCs w:val="20"/>
        </w:rPr>
        <w:t>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w:t>
      </w:r>
    </w:p>
    <w:p w14:paraId="50C6699D" w14:textId="77777777" w:rsidR="00447A2E" w:rsidRDefault="00447A2E" w:rsidP="00447A2E">
      <w:pPr>
        <w:spacing w:line="360" w:lineRule="auto"/>
        <w:jc w:val="both"/>
        <w:rPr>
          <w:rFonts w:ascii="Times New Roman" w:eastAsia="Times New Roman" w:hAnsi="Times New Roman" w:cs="Times New Roman"/>
          <w:sz w:val="24"/>
          <w:szCs w:val="20"/>
        </w:rPr>
      </w:pPr>
    </w:p>
    <w:p w14:paraId="3C300D72" w14:textId="6A56AD65" w:rsidR="00447A2E" w:rsidRPr="00447A2E" w:rsidRDefault="00447A2E" w:rsidP="00447A2E">
      <w:pPr>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7.13. </w:t>
      </w:r>
      <w:r w:rsidR="00DB584A" w:rsidRPr="00447A2E">
        <w:rPr>
          <w:rFonts w:ascii="Times New Roman" w:eastAsia="Times New Roman" w:hAnsi="Times New Roman" w:cs="Times New Roman"/>
          <w:sz w:val="24"/>
          <w:szCs w:val="20"/>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em corresponsabilidade da CONTRATANTE ou de seus agentes e prepostos.</w:t>
      </w:r>
    </w:p>
    <w:p w14:paraId="54B11AD8" w14:textId="77777777" w:rsidR="003119DB" w:rsidRPr="00BD7046"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do</w:t>
      </w:r>
      <w:r w:rsidRPr="00BD7046">
        <w:rPr>
          <w:rFonts w:ascii="Times New Roman" w:eastAsiaTheme="minorEastAsia" w:hAnsi="Times New Roman" w:cstheme="minorBidi"/>
          <w:caps/>
          <w:color w:val="FFFFFF" w:themeColor="background1"/>
          <w:spacing w:val="15"/>
          <w:sz w:val="24"/>
          <w:szCs w:val="22"/>
        </w:rPr>
        <w:t xml:space="preserve"> PAGAMENTO</w:t>
      </w:r>
    </w:p>
    <w:p w14:paraId="295FA969" w14:textId="77777777" w:rsidR="003119DB" w:rsidRDefault="003119DB" w:rsidP="003119DB">
      <w:pPr>
        <w:spacing w:line="360" w:lineRule="auto"/>
      </w:pPr>
    </w:p>
    <w:p w14:paraId="357C3352" w14:textId="7E0D5CF3"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8.1. O pagamento será realizado no prazo máximo de até 30 (trinta) dias, contados a partir do recebimento da Nota Fiscal ou Fatura, através de ordem bancária, para crédito em banco, agência e conta corrente indicados pelo contratado, respeitando a ordem cronológica prevista em art. 141 da Lei Federal 14.133/2021.</w:t>
      </w:r>
    </w:p>
    <w:p w14:paraId="78C9950C" w14:textId="38715189"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8.2. Os serviços constantes das planilhas orçamentárias serão medidos e pagos de acordo com as quantidades efetivamente executadas, conforme aferição realizada pela fiscalização da obra.</w:t>
      </w:r>
    </w:p>
    <w:p w14:paraId="6867D967" w14:textId="499E2DE8"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lastRenderedPageBreak/>
        <w:t xml:space="preserve">8.3. A Nota Fiscal ou Fatura deverá ser obrigatoriamente acompanhada da comprovação da regularidade fiscal, mediante consulta aos sítios eletrônicos oficiais ou à documentação mencionada na Lei nº 14.133/21. </w:t>
      </w:r>
    </w:p>
    <w:p w14:paraId="730C41EC" w14:textId="06E0180A"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8.4.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14:paraId="3849DE17" w14:textId="0D49F0C9"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8.5. Será considerada data do pagamento o dia em que constar como emitida a ordem bancária para pagamento.</w:t>
      </w:r>
    </w:p>
    <w:p w14:paraId="04D9ECCE" w14:textId="2C3F56E9"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8.6. Quando do pagamento, será efetuada a retenção tributária prevista na legislação aplicável.</w:t>
      </w:r>
    </w:p>
    <w:p w14:paraId="375E4326" w14:textId="6BBF1A48"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 xml:space="preserve">8.7. 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 </w:t>
      </w:r>
    </w:p>
    <w:p w14:paraId="3642D801" w14:textId="0302B49D"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8.8. Nos casos de eventuais atrasos de pagamento, desde que a Contratada não tenha concorrido, de alguma forma, para tanto,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3D6577FA" w14:textId="77777777"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EM = I x N x VP, sendo:</w:t>
      </w:r>
    </w:p>
    <w:p w14:paraId="78B894F3" w14:textId="77777777"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EM = Encargos moratórios;</w:t>
      </w:r>
    </w:p>
    <w:p w14:paraId="5C371407" w14:textId="77777777"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N = Número de dias entre a data prevista para o pagamento e a do efetivo pagamento;</w:t>
      </w:r>
    </w:p>
    <w:p w14:paraId="48084428" w14:textId="77777777"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VP = Valor da parcela a ser paga.</w:t>
      </w:r>
    </w:p>
    <w:p w14:paraId="002B96CA" w14:textId="77777777" w:rsidR="00447A2E"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I = Índice de compensação financeira = 0,00016438, assim apurado:</w:t>
      </w:r>
    </w:p>
    <w:tbl>
      <w:tblPr>
        <w:tblStyle w:val="Tabelacomgrade"/>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7"/>
        <w:gridCol w:w="575"/>
        <w:gridCol w:w="1241"/>
        <w:gridCol w:w="4651"/>
      </w:tblGrid>
      <w:tr w:rsidR="00447A2E" w:rsidRPr="004A6104" w14:paraId="00FC69EE" w14:textId="77777777" w:rsidTr="0008528F">
        <w:tc>
          <w:tcPr>
            <w:tcW w:w="2214" w:type="dxa"/>
            <w:vAlign w:val="center"/>
          </w:tcPr>
          <w:p w14:paraId="23447836" w14:textId="77777777" w:rsidR="00447A2E" w:rsidRPr="004A6104" w:rsidRDefault="00447A2E" w:rsidP="0008528F">
            <w:pPr>
              <w:tabs>
                <w:tab w:val="left" w:pos="1701"/>
              </w:tabs>
              <w:spacing w:after="120" w:line="360" w:lineRule="auto"/>
              <w:jc w:val="center"/>
              <w:rPr>
                <w:color w:val="000000"/>
                <w:szCs w:val="24"/>
              </w:rPr>
            </w:pPr>
            <w:r w:rsidRPr="004A6104">
              <w:rPr>
                <w:color w:val="000000"/>
                <w:szCs w:val="24"/>
              </w:rPr>
              <w:lastRenderedPageBreak/>
              <w:t>I = (TX)</w:t>
            </w:r>
          </w:p>
        </w:tc>
        <w:tc>
          <w:tcPr>
            <w:tcW w:w="588" w:type="dxa"/>
            <w:vAlign w:val="center"/>
          </w:tcPr>
          <w:p w14:paraId="14C46545" w14:textId="77777777" w:rsidR="00447A2E" w:rsidRPr="004A6104" w:rsidRDefault="00447A2E" w:rsidP="0008528F">
            <w:pPr>
              <w:tabs>
                <w:tab w:val="left" w:pos="1701"/>
              </w:tabs>
              <w:spacing w:after="120" w:line="360" w:lineRule="auto"/>
              <w:rPr>
                <w:color w:val="000000"/>
                <w:szCs w:val="24"/>
              </w:rPr>
            </w:pPr>
            <w:r w:rsidRPr="004A6104">
              <w:rPr>
                <w:color w:val="000000"/>
                <w:szCs w:val="24"/>
              </w:rPr>
              <w:t xml:space="preserve">I = </w:t>
            </w:r>
          </w:p>
        </w:tc>
        <w:tc>
          <w:tcPr>
            <w:tcW w:w="1276" w:type="dxa"/>
            <w:tcBorders>
              <w:bottom w:val="single" w:sz="4" w:space="0" w:color="auto"/>
            </w:tcBorders>
            <w:vAlign w:val="center"/>
          </w:tcPr>
          <w:p w14:paraId="4D6DCC07" w14:textId="77777777" w:rsidR="00447A2E" w:rsidRPr="004A6104" w:rsidRDefault="00447A2E" w:rsidP="0008528F">
            <w:pPr>
              <w:tabs>
                <w:tab w:val="left" w:pos="1701"/>
              </w:tabs>
              <w:spacing w:after="120" w:line="360" w:lineRule="auto"/>
              <w:jc w:val="center"/>
              <w:rPr>
                <w:color w:val="000000"/>
                <w:szCs w:val="24"/>
              </w:rPr>
            </w:pPr>
            <w:proofErr w:type="gramStart"/>
            <w:r w:rsidRPr="004A6104">
              <w:rPr>
                <w:color w:val="000000"/>
                <w:szCs w:val="24"/>
              </w:rPr>
              <w:t>( 6</w:t>
            </w:r>
            <w:proofErr w:type="gramEnd"/>
            <w:r w:rsidRPr="004A6104">
              <w:rPr>
                <w:color w:val="000000"/>
                <w:szCs w:val="24"/>
              </w:rPr>
              <w:t xml:space="preserve"> / </w:t>
            </w:r>
            <w:proofErr w:type="gramStart"/>
            <w:r w:rsidRPr="004A6104">
              <w:rPr>
                <w:color w:val="000000"/>
                <w:szCs w:val="24"/>
              </w:rPr>
              <w:t>100 )</w:t>
            </w:r>
            <w:proofErr w:type="gramEnd"/>
          </w:p>
        </w:tc>
        <w:tc>
          <w:tcPr>
            <w:tcW w:w="4784" w:type="dxa"/>
            <w:vAlign w:val="center"/>
          </w:tcPr>
          <w:p w14:paraId="0838F8B8" w14:textId="77777777" w:rsidR="00447A2E" w:rsidRPr="004A6104" w:rsidRDefault="00447A2E" w:rsidP="0008528F">
            <w:pPr>
              <w:tabs>
                <w:tab w:val="left" w:pos="1701"/>
              </w:tabs>
              <w:spacing w:after="120" w:line="360" w:lineRule="auto"/>
              <w:ind w:left="742"/>
              <w:rPr>
                <w:color w:val="000000"/>
                <w:szCs w:val="24"/>
              </w:rPr>
            </w:pPr>
            <w:r w:rsidRPr="004A6104">
              <w:rPr>
                <w:color w:val="000000"/>
                <w:szCs w:val="24"/>
              </w:rPr>
              <w:t>I = 0,00016438</w:t>
            </w:r>
          </w:p>
          <w:p w14:paraId="0CAA6BF6" w14:textId="77777777" w:rsidR="00447A2E" w:rsidRPr="004A6104" w:rsidRDefault="00447A2E" w:rsidP="0008528F">
            <w:pPr>
              <w:tabs>
                <w:tab w:val="left" w:pos="1701"/>
              </w:tabs>
              <w:spacing w:after="120" w:line="360" w:lineRule="auto"/>
              <w:ind w:left="742"/>
              <w:rPr>
                <w:color w:val="000000"/>
                <w:szCs w:val="24"/>
              </w:rPr>
            </w:pPr>
            <w:r w:rsidRPr="004A6104">
              <w:rPr>
                <w:color w:val="000000"/>
                <w:szCs w:val="24"/>
              </w:rPr>
              <w:t>TX = Percentual da taxa anual = 6%</w:t>
            </w:r>
          </w:p>
        </w:tc>
      </w:tr>
    </w:tbl>
    <w:p w14:paraId="5C975A9D" w14:textId="3DDD3568" w:rsidR="00447A2E" w:rsidRDefault="00447A2E" w:rsidP="009A4DCF">
      <w:pPr>
        <w:spacing w:after="120" w:line="360" w:lineRule="auto"/>
      </w:pPr>
      <w:r w:rsidRPr="004A6104">
        <w:t xml:space="preserve">                                                            365</w:t>
      </w:r>
    </w:p>
    <w:p w14:paraId="2E3F3E98" w14:textId="03CCEB5F" w:rsidR="00A64081" w:rsidRPr="00A64081" w:rsidRDefault="00A64081"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A64081">
        <w:rPr>
          <w:rFonts w:ascii="Times New Roman" w:eastAsiaTheme="minorEastAsia" w:hAnsi="Times New Roman" w:cs="Times New Roman"/>
          <w:caps/>
          <w:color w:val="FFFFFF" w:themeColor="background1"/>
          <w:spacing w:val="15"/>
          <w:sz w:val="24"/>
          <w:szCs w:val="24"/>
        </w:rPr>
        <w:t>ESTIMATIVA DE CUSTOS</w:t>
      </w:r>
    </w:p>
    <w:p w14:paraId="676E4E16" w14:textId="0DB69323" w:rsidR="00A64081" w:rsidRDefault="00A64081" w:rsidP="00A64081"/>
    <w:p w14:paraId="3ABD5A68" w14:textId="7A3CBFAA" w:rsidR="00447A2E" w:rsidRDefault="00447A2E" w:rsidP="00447A2E">
      <w:pPr>
        <w:spacing w:line="360" w:lineRule="auto"/>
        <w:jc w:val="both"/>
        <w:rPr>
          <w:rFonts w:ascii="Times New Roman" w:eastAsia="Times New Roman" w:hAnsi="Times New Roman" w:cs="Times New Roman"/>
          <w:sz w:val="24"/>
          <w:szCs w:val="20"/>
        </w:rPr>
      </w:pPr>
      <w:bookmarkStart w:id="3" w:name="_Hlk216946210"/>
      <w:r>
        <w:rPr>
          <w:rFonts w:ascii="Times New Roman" w:eastAsia="Times New Roman" w:hAnsi="Times New Roman" w:cs="Times New Roman"/>
          <w:sz w:val="24"/>
          <w:szCs w:val="20"/>
        </w:rPr>
        <w:t xml:space="preserve">9.1. </w:t>
      </w:r>
      <w:r w:rsidRPr="00F4112A">
        <w:rPr>
          <w:rFonts w:ascii="Times New Roman" w:eastAsia="Times New Roman" w:hAnsi="Times New Roman" w:cs="Times New Roman"/>
          <w:sz w:val="24"/>
          <w:szCs w:val="20"/>
        </w:rPr>
        <w:t xml:space="preserve">O valor total </w:t>
      </w:r>
      <w:r>
        <w:rPr>
          <w:rFonts w:ascii="Times New Roman" w:eastAsia="Times New Roman" w:hAnsi="Times New Roman" w:cs="Times New Roman"/>
          <w:sz w:val="24"/>
          <w:szCs w:val="20"/>
        </w:rPr>
        <w:t>da obra</w:t>
      </w:r>
      <w:r w:rsidRPr="00F4112A">
        <w:rPr>
          <w:rFonts w:ascii="Times New Roman" w:eastAsia="Times New Roman" w:hAnsi="Times New Roman" w:cs="Times New Roman"/>
          <w:sz w:val="24"/>
          <w:szCs w:val="20"/>
        </w:rPr>
        <w:t xml:space="preserve"> foi estimado em R$ 1.</w:t>
      </w:r>
      <w:r w:rsidR="00D64453">
        <w:rPr>
          <w:rFonts w:ascii="Times New Roman" w:eastAsia="Times New Roman" w:hAnsi="Times New Roman" w:cs="Times New Roman"/>
          <w:sz w:val="24"/>
          <w:szCs w:val="20"/>
        </w:rPr>
        <w:t>443.082,60</w:t>
      </w:r>
      <w:r w:rsidRPr="00F4112A">
        <w:rPr>
          <w:rFonts w:ascii="Times New Roman" w:eastAsia="Times New Roman" w:hAnsi="Times New Roman" w:cs="Times New Roman"/>
          <w:sz w:val="24"/>
          <w:szCs w:val="20"/>
        </w:rPr>
        <w:t xml:space="preserve"> (um milhão, </w:t>
      </w:r>
      <w:r>
        <w:rPr>
          <w:rFonts w:ascii="Times New Roman" w:eastAsia="Times New Roman" w:hAnsi="Times New Roman" w:cs="Times New Roman"/>
          <w:sz w:val="24"/>
          <w:szCs w:val="20"/>
        </w:rPr>
        <w:t xml:space="preserve">quatrocentos e </w:t>
      </w:r>
      <w:r w:rsidR="00D64453">
        <w:rPr>
          <w:rFonts w:ascii="Times New Roman" w:eastAsia="Times New Roman" w:hAnsi="Times New Roman" w:cs="Times New Roman"/>
          <w:sz w:val="24"/>
          <w:szCs w:val="20"/>
        </w:rPr>
        <w:t>quarenta e três mil, oitenta e dois reais e sessenta</w:t>
      </w:r>
      <w:r>
        <w:rPr>
          <w:rFonts w:ascii="Times New Roman" w:eastAsia="Times New Roman" w:hAnsi="Times New Roman" w:cs="Times New Roman"/>
          <w:sz w:val="24"/>
          <w:szCs w:val="20"/>
        </w:rPr>
        <w:t xml:space="preserve"> centavos</w:t>
      </w:r>
      <w:r w:rsidRPr="00F4112A">
        <w:rPr>
          <w:rFonts w:ascii="Times New Roman" w:eastAsia="Times New Roman" w:hAnsi="Times New Roman" w:cs="Times New Roman"/>
          <w:sz w:val="24"/>
          <w:szCs w:val="20"/>
        </w:rPr>
        <w:t xml:space="preserve">), conforme detalhado nas Planilhas Orçamentárias constantes nos anexos, sendo adotados os valores onerados, tratando-se esta da proposta orçamentária mais econômica, consequentemente mais vantajosa para Administração Pública. </w:t>
      </w:r>
    </w:p>
    <w:p w14:paraId="35FE83D2" w14:textId="77777777" w:rsidR="00447A2E" w:rsidRPr="00F4112A" w:rsidRDefault="00447A2E" w:rsidP="00447A2E">
      <w:pPr>
        <w:spacing w:line="360" w:lineRule="auto"/>
        <w:jc w:val="both"/>
        <w:rPr>
          <w:rFonts w:ascii="Times New Roman" w:eastAsia="Times New Roman" w:hAnsi="Times New Roman" w:cs="Times New Roman"/>
          <w:sz w:val="24"/>
          <w:szCs w:val="20"/>
        </w:rPr>
      </w:pPr>
    </w:p>
    <w:p w14:paraId="303763D5" w14:textId="24B81876" w:rsidR="00A64081" w:rsidRPr="00911842" w:rsidRDefault="00447A2E" w:rsidP="009A4DCF">
      <w:pPr>
        <w:spacing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9.2. </w:t>
      </w:r>
      <w:r w:rsidRPr="00F4112A">
        <w:rPr>
          <w:rFonts w:ascii="Times New Roman" w:eastAsia="Times New Roman" w:hAnsi="Times New Roman" w:cs="Times New Roman"/>
          <w:sz w:val="24"/>
          <w:szCs w:val="20"/>
        </w:rPr>
        <w:t xml:space="preserve">Os valores unitários de cada item foram obtidos nas planilhas da Empresa Municipal de Obras Públicas (EMOP), referente ao mês </w:t>
      </w:r>
      <w:r w:rsidR="00D64453">
        <w:rPr>
          <w:rFonts w:ascii="Times New Roman" w:eastAsia="Times New Roman" w:hAnsi="Times New Roman" w:cs="Times New Roman"/>
          <w:sz w:val="24"/>
          <w:szCs w:val="20"/>
        </w:rPr>
        <w:t>02</w:t>
      </w:r>
      <w:r w:rsidRPr="00F4112A">
        <w:rPr>
          <w:rFonts w:ascii="Times New Roman" w:eastAsia="Times New Roman" w:hAnsi="Times New Roman" w:cs="Times New Roman"/>
          <w:sz w:val="24"/>
          <w:szCs w:val="20"/>
        </w:rPr>
        <w:t>/202</w:t>
      </w:r>
      <w:r>
        <w:rPr>
          <w:rFonts w:ascii="Times New Roman" w:eastAsia="Times New Roman" w:hAnsi="Times New Roman" w:cs="Times New Roman"/>
          <w:sz w:val="24"/>
          <w:szCs w:val="20"/>
        </w:rPr>
        <w:t>6</w:t>
      </w:r>
      <w:r w:rsidRPr="00F4112A">
        <w:rPr>
          <w:rFonts w:ascii="Times New Roman" w:eastAsia="Times New Roman" w:hAnsi="Times New Roman" w:cs="Times New Roman"/>
          <w:sz w:val="24"/>
          <w:szCs w:val="20"/>
        </w:rPr>
        <w:t>.</w:t>
      </w:r>
      <w:bookmarkEnd w:id="3"/>
    </w:p>
    <w:p w14:paraId="141E84DF" w14:textId="5828BF49" w:rsidR="003119DB" w:rsidRPr="009249ED"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sidRPr="009249ED">
        <w:rPr>
          <w:rFonts w:ascii="Times New Roman" w:eastAsiaTheme="minorEastAsia" w:hAnsi="Times New Roman" w:cs="Times New Roman"/>
          <w:caps/>
          <w:color w:val="FFFFFF" w:themeColor="background1"/>
          <w:spacing w:val="15"/>
          <w:sz w:val="24"/>
          <w:szCs w:val="24"/>
        </w:rPr>
        <w:t>PRAZO DE EXECUÇÃO DO CONTRATO</w:t>
      </w:r>
    </w:p>
    <w:p w14:paraId="1ABB73F9" w14:textId="77777777" w:rsidR="00447A2E" w:rsidRDefault="00447A2E" w:rsidP="00447A2E">
      <w:pPr>
        <w:spacing w:before="100" w:after="200" w:line="360" w:lineRule="auto"/>
        <w:jc w:val="both"/>
      </w:pPr>
    </w:p>
    <w:p w14:paraId="4FC20BA1" w14:textId="6CDAA366" w:rsidR="0011072D" w:rsidRPr="00447A2E"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 xml:space="preserve">10.1. </w:t>
      </w:r>
      <w:r w:rsidR="0011072D" w:rsidRPr="00447A2E">
        <w:rPr>
          <w:rFonts w:ascii="Times New Roman" w:hAnsi="Times New Roman" w:cs="Times New Roman"/>
          <w:sz w:val="24"/>
          <w:szCs w:val="24"/>
        </w:rPr>
        <w:t>O prazo de vigência do contrato será de 8 (oito) meses, contados a partir da divulgação do contrato subscrito pelas partes no Portal Nacional de Contratações Públicas.</w:t>
      </w:r>
    </w:p>
    <w:p w14:paraId="29005E94" w14:textId="71D8C986" w:rsidR="00447A2E" w:rsidRPr="009A4DCF" w:rsidRDefault="00447A2E" w:rsidP="00447A2E">
      <w:pPr>
        <w:spacing w:before="100" w:after="200" w:line="360" w:lineRule="auto"/>
        <w:jc w:val="both"/>
        <w:rPr>
          <w:rFonts w:ascii="Times New Roman" w:hAnsi="Times New Roman" w:cs="Times New Roman"/>
          <w:sz w:val="24"/>
          <w:szCs w:val="24"/>
        </w:rPr>
      </w:pPr>
      <w:r w:rsidRPr="00447A2E">
        <w:rPr>
          <w:rFonts w:ascii="Times New Roman" w:hAnsi="Times New Roman" w:cs="Times New Roman"/>
          <w:sz w:val="24"/>
          <w:szCs w:val="24"/>
        </w:rPr>
        <w:t xml:space="preserve">10.2. </w:t>
      </w:r>
      <w:r w:rsidR="0011072D" w:rsidRPr="00447A2E">
        <w:rPr>
          <w:rFonts w:ascii="Times New Roman" w:hAnsi="Times New Roman" w:cs="Times New Roman"/>
          <w:sz w:val="24"/>
          <w:szCs w:val="24"/>
        </w:rPr>
        <w:t>O prazo de execução da obra será de 4 (quatro) meses, contados da emissão da Ordem de Serviço Inicial.</w:t>
      </w:r>
    </w:p>
    <w:p w14:paraId="2A1EC939" w14:textId="77777777" w:rsidR="003119DB" w:rsidRPr="009249ED"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obrigações da contratada</w:t>
      </w:r>
    </w:p>
    <w:p w14:paraId="7A1A5876" w14:textId="77777777" w:rsidR="003119DB" w:rsidRDefault="003119DB" w:rsidP="003119DB">
      <w:pPr>
        <w:spacing w:line="360" w:lineRule="auto"/>
      </w:pPr>
    </w:p>
    <w:p w14:paraId="0DA73C63" w14:textId="4D695463" w:rsidR="00447A2E" w:rsidRPr="00550C92" w:rsidRDefault="00447A2E"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11.1. Executar a obra em estrita conformidade com as especificações do Projeto Básico e de sua proposta, com os recursos necessários ao perfeito cumprimento das cláusulas contratuais.</w:t>
      </w:r>
    </w:p>
    <w:p w14:paraId="63C46613" w14:textId="0BC1107B" w:rsidR="00447A2E" w:rsidRPr="00550C92" w:rsidRDefault="00447A2E"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11.2. Reparar, corrigir, remover, reconstruir ou substituir, imediatamente, às suas expensas, no total ou em parte, os serviços efetuados em que se verificarem vícios, defeitos ou incorreções resultantes da execução ou dos materiais empregados, a critério da Administração</w:t>
      </w:r>
      <w:r w:rsidR="000F6F38" w:rsidRPr="00550C92">
        <w:rPr>
          <w:rFonts w:ascii="Times New Roman" w:hAnsi="Times New Roman" w:cs="Times New Roman"/>
          <w:sz w:val="24"/>
          <w:szCs w:val="24"/>
        </w:rPr>
        <w:t>.</w:t>
      </w:r>
    </w:p>
    <w:p w14:paraId="008CC504" w14:textId="48245CF2" w:rsidR="00447A2E" w:rsidRPr="00550C92" w:rsidRDefault="00447A2E"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lastRenderedPageBreak/>
        <w:t xml:space="preserve">11.3. </w:t>
      </w:r>
      <w:proofErr w:type="spellStart"/>
      <w:r w:rsidRPr="00550C92">
        <w:rPr>
          <w:rFonts w:ascii="Times New Roman" w:hAnsi="Times New Roman" w:cs="Times New Roman"/>
          <w:sz w:val="24"/>
          <w:szCs w:val="24"/>
        </w:rPr>
        <w:t>Fornecer</w:t>
      </w:r>
      <w:proofErr w:type="spellEnd"/>
      <w:r w:rsidRPr="00550C92">
        <w:rPr>
          <w:rFonts w:ascii="Times New Roman" w:hAnsi="Times New Roman" w:cs="Times New Roman"/>
          <w:sz w:val="24"/>
          <w:szCs w:val="24"/>
        </w:rPr>
        <w:t xml:space="preserve"> os materiais, equipamentos, ferramentas, equipamentos de proteção individual e utensílios necessários, na qualidade e quantidade especificadas, nos termos de sua proposta</w:t>
      </w:r>
      <w:r w:rsidR="000F6F38" w:rsidRPr="00550C92">
        <w:rPr>
          <w:rFonts w:ascii="Times New Roman" w:hAnsi="Times New Roman" w:cs="Times New Roman"/>
          <w:sz w:val="24"/>
          <w:szCs w:val="24"/>
        </w:rPr>
        <w:t>.</w:t>
      </w:r>
    </w:p>
    <w:p w14:paraId="336EE353" w14:textId="387A3877"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11.4. </w:t>
      </w:r>
      <w:r w:rsidR="00447A2E" w:rsidRPr="00550C92">
        <w:rPr>
          <w:rFonts w:ascii="Times New Roman" w:hAnsi="Times New Roman" w:cs="Times New Roman"/>
          <w:sz w:val="24"/>
          <w:szCs w:val="24"/>
        </w:rPr>
        <w:t xml:space="preserve">Arcar com a responsabilidade civil por todos e quaisquer danos materiais e morais causados pela ação ou omissão e seus empregados, trabalhadores, prepostos ou representantes, dolosa ou culposamente, à </w:t>
      </w:r>
      <w:r w:rsidRPr="00550C92">
        <w:rPr>
          <w:rFonts w:ascii="Times New Roman" w:hAnsi="Times New Roman" w:cs="Times New Roman"/>
          <w:sz w:val="24"/>
          <w:szCs w:val="24"/>
        </w:rPr>
        <w:t>Administração</w:t>
      </w:r>
      <w:r w:rsidR="00447A2E" w:rsidRPr="00550C92">
        <w:rPr>
          <w:rFonts w:ascii="Times New Roman" w:hAnsi="Times New Roman" w:cs="Times New Roman"/>
          <w:sz w:val="24"/>
          <w:szCs w:val="24"/>
        </w:rPr>
        <w:t xml:space="preserve"> ou a terceiros</w:t>
      </w:r>
      <w:r w:rsidRPr="00550C92">
        <w:rPr>
          <w:rFonts w:ascii="Times New Roman" w:hAnsi="Times New Roman" w:cs="Times New Roman"/>
          <w:sz w:val="24"/>
          <w:szCs w:val="24"/>
        </w:rPr>
        <w:t>.</w:t>
      </w:r>
    </w:p>
    <w:p w14:paraId="4013BBD3" w14:textId="352C9258"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11.5. </w:t>
      </w:r>
      <w:r w:rsidR="00447A2E" w:rsidRPr="00550C92">
        <w:rPr>
          <w:rFonts w:ascii="Times New Roman" w:hAnsi="Times New Roman" w:cs="Times New Roman"/>
          <w:sz w:val="24"/>
          <w:szCs w:val="24"/>
        </w:rPr>
        <w:t>Utilizar empregados habilitados e com conhecimento básico dos serviços a serem executados, de conformidade com as normas e determinações em vigor</w:t>
      </w:r>
      <w:r w:rsidRPr="00550C92">
        <w:rPr>
          <w:rFonts w:ascii="Times New Roman" w:hAnsi="Times New Roman" w:cs="Times New Roman"/>
          <w:sz w:val="24"/>
          <w:szCs w:val="24"/>
        </w:rPr>
        <w:t>.</w:t>
      </w:r>
    </w:p>
    <w:p w14:paraId="5019565F" w14:textId="642A9B9D"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11.6. </w:t>
      </w:r>
      <w:r w:rsidR="00447A2E" w:rsidRPr="00550C92">
        <w:rPr>
          <w:rFonts w:ascii="Times New Roman" w:hAnsi="Times New Roman" w:cs="Times New Roman"/>
          <w:sz w:val="24"/>
          <w:szCs w:val="24"/>
        </w:rPr>
        <w:t>Apresentar à CONTRATANTE, quando for o caso, a relação nominal dos empregados que adentrarão o órgão para a execução do serviço, os quais devem estar devidamente identificados</w:t>
      </w:r>
      <w:r w:rsidRPr="00550C92">
        <w:rPr>
          <w:rFonts w:ascii="Times New Roman" w:hAnsi="Times New Roman" w:cs="Times New Roman"/>
          <w:sz w:val="24"/>
          <w:szCs w:val="24"/>
        </w:rPr>
        <w:t>.</w:t>
      </w:r>
    </w:p>
    <w:p w14:paraId="77134C08" w14:textId="33F1D132"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11.7. </w:t>
      </w:r>
      <w:r w:rsidR="00447A2E" w:rsidRPr="00550C92">
        <w:rPr>
          <w:rFonts w:ascii="Times New Roman" w:hAnsi="Times New Roman" w:cs="Times New Roman"/>
          <w:sz w:val="24"/>
          <w:szCs w:val="24"/>
        </w:rPr>
        <w:t>Responsabilizar-se por todas as obrigações trabalhistas, sociais, previdenciárias, tributárias e as demais previstas na legislação específica, cuja inadimplência não transfere responsabilidade à Administração</w:t>
      </w:r>
      <w:r w:rsidRPr="00550C92">
        <w:rPr>
          <w:rFonts w:ascii="Times New Roman" w:hAnsi="Times New Roman" w:cs="Times New Roman"/>
          <w:sz w:val="24"/>
          <w:szCs w:val="24"/>
        </w:rPr>
        <w:t>.</w:t>
      </w:r>
    </w:p>
    <w:p w14:paraId="0377332A" w14:textId="7BBC39DC" w:rsidR="000F6F38"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11.8. </w:t>
      </w:r>
      <w:r w:rsidR="00447A2E" w:rsidRPr="00550C92">
        <w:rPr>
          <w:rFonts w:ascii="Times New Roman" w:hAnsi="Times New Roman" w:cs="Times New Roman"/>
          <w:sz w:val="24"/>
          <w:szCs w:val="24"/>
        </w:rPr>
        <w:t>Instruir seus empregados quanto à necessidade de acatar as orientações da Administração, inclusive quanto ao cumprimento das Normas Internas, quando for o caso</w:t>
      </w:r>
      <w:r w:rsidRPr="00550C92">
        <w:rPr>
          <w:rFonts w:ascii="Times New Roman" w:hAnsi="Times New Roman" w:cs="Times New Roman"/>
          <w:sz w:val="24"/>
          <w:szCs w:val="24"/>
        </w:rPr>
        <w:t>.</w:t>
      </w:r>
    </w:p>
    <w:p w14:paraId="79E64FBF" w14:textId="443B79E5"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11.9. </w:t>
      </w:r>
      <w:r w:rsidR="00447A2E" w:rsidRPr="00550C92">
        <w:rPr>
          <w:rFonts w:ascii="Times New Roman" w:hAnsi="Times New Roman" w:cs="Times New Roman"/>
          <w:sz w:val="24"/>
          <w:szCs w:val="24"/>
        </w:rPr>
        <w:t>Relatar à Administração toda e qualquer irregularidade verificada no decorrer da prestação dos serviços</w:t>
      </w:r>
      <w:r w:rsidRPr="00550C92">
        <w:rPr>
          <w:rFonts w:ascii="Times New Roman" w:hAnsi="Times New Roman" w:cs="Times New Roman"/>
          <w:sz w:val="24"/>
          <w:szCs w:val="24"/>
        </w:rPr>
        <w:t>.</w:t>
      </w:r>
    </w:p>
    <w:p w14:paraId="138E4AB9" w14:textId="3F2372DC"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11.10. </w:t>
      </w:r>
      <w:r w:rsidR="00447A2E" w:rsidRPr="00550C92">
        <w:rPr>
          <w:rFonts w:ascii="Times New Roman" w:hAnsi="Times New Roman" w:cs="Times New Roman"/>
          <w:sz w:val="24"/>
          <w:szCs w:val="24"/>
        </w:rPr>
        <w:t>A contratada deverá observar rigorosamente as normas constitucionais, legais e infralegais relativas à proteção do trabalho do menor, em conformidade com a Constituição Federal, a Consolidação das Leis do Trabalho e o Estatuto da Criança e do Adolescente</w:t>
      </w:r>
      <w:r w:rsidRPr="00550C92">
        <w:rPr>
          <w:rFonts w:ascii="Times New Roman" w:hAnsi="Times New Roman" w:cs="Times New Roman"/>
          <w:sz w:val="24"/>
          <w:szCs w:val="24"/>
        </w:rPr>
        <w:t>.</w:t>
      </w:r>
    </w:p>
    <w:p w14:paraId="54D56A41" w14:textId="1563078A"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11.11. </w:t>
      </w:r>
      <w:r w:rsidR="00447A2E" w:rsidRPr="00550C92">
        <w:rPr>
          <w:rFonts w:ascii="Times New Roman" w:hAnsi="Times New Roman" w:cs="Times New Roman"/>
          <w:sz w:val="24"/>
          <w:szCs w:val="24"/>
        </w:rPr>
        <w:t>Manter durante toda a vigência do contrato, em compatibilidade com as obrigações assumidas, todas as condições de habilitação e qualificação exigidas na licitação</w:t>
      </w:r>
      <w:r w:rsidRPr="00550C92">
        <w:rPr>
          <w:rFonts w:ascii="Times New Roman" w:hAnsi="Times New Roman" w:cs="Times New Roman"/>
          <w:sz w:val="24"/>
          <w:szCs w:val="24"/>
        </w:rPr>
        <w:t>.</w:t>
      </w:r>
    </w:p>
    <w:p w14:paraId="1A5A31A8" w14:textId="0AE94A99"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11.12. </w:t>
      </w:r>
      <w:r w:rsidR="00447A2E" w:rsidRPr="00550C92">
        <w:rPr>
          <w:rFonts w:ascii="Times New Roman" w:hAnsi="Times New Roman" w:cs="Times New Roman"/>
          <w:sz w:val="24"/>
          <w:szCs w:val="24"/>
        </w:rPr>
        <w:t>Não transferir a terceiros, por qualquer forma, nem mesmo parcialmente, as obrigações assumidas, nem subcontratar qualquer das prestações a que está obrigada, exceto nas condições autorizadas no Projeto Básico ou na minuta de contrato</w:t>
      </w:r>
      <w:r w:rsidRPr="00550C92">
        <w:rPr>
          <w:rFonts w:ascii="Times New Roman" w:hAnsi="Times New Roman" w:cs="Times New Roman"/>
          <w:sz w:val="24"/>
          <w:szCs w:val="24"/>
        </w:rPr>
        <w:t>.</w:t>
      </w:r>
    </w:p>
    <w:p w14:paraId="112FBF0B" w14:textId="42F8D087"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11.13. </w:t>
      </w:r>
      <w:r w:rsidR="00447A2E" w:rsidRPr="00550C92">
        <w:rPr>
          <w:rFonts w:ascii="Times New Roman" w:hAnsi="Times New Roman" w:cs="Times New Roman"/>
          <w:sz w:val="24"/>
          <w:szCs w:val="24"/>
        </w:rPr>
        <w:t xml:space="preserve">Arcar com o ônus decorrente de eventual equívoco no dimensionamento dos quantitativos de sua proposta, inclusive quanto aos custos variáveis decorrentes de fatores </w:t>
      </w:r>
      <w:r w:rsidR="00447A2E" w:rsidRPr="00550C92">
        <w:rPr>
          <w:rFonts w:ascii="Times New Roman" w:hAnsi="Times New Roman" w:cs="Times New Roman"/>
          <w:sz w:val="24"/>
          <w:szCs w:val="24"/>
        </w:rPr>
        <w:lastRenderedPageBreak/>
        <w:t>futuros e incertos, devendo complementá-los, caso o previsto inicialmente em sua proposta não seja satisfatório para o atendimento ao objeto da licitação, exceto quando ocorrer algum dos eventos arrolados na Lei nº 14.133/21</w:t>
      </w:r>
      <w:r w:rsidRPr="00550C92">
        <w:rPr>
          <w:rFonts w:ascii="Times New Roman" w:hAnsi="Times New Roman" w:cs="Times New Roman"/>
          <w:sz w:val="24"/>
          <w:szCs w:val="24"/>
        </w:rPr>
        <w:t>.</w:t>
      </w:r>
    </w:p>
    <w:p w14:paraId="6FC0C7A2" w14:textId="5835FE3A"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11.14. </w:t>
      </w:r>
      <w:r w:rsidR="00447A2E" w:rsidRPr="00550C92">
        <w:rPr>
          <w:rFonts w:ascii="Times New Roman" w:hAnsi="Times New Roman" w:cs="Times New Roman"/>
          <w:sz w:val="24"/>
          <w:szCs w:val="24"/>
        </w:rPr>
        <w:t>Permitir o acompanhamento da execução por parte dos agentes da Administração.</w:t>
      </w:r>
    </w:p>
    <w:p w14:paraId="51B78C5C" w14:textId="546F38F8"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11.15. </w:t>
      </w:r>
      <w:r w:rsidR="00447A2E" w:rsidRPr="00550C92">
        <w:rPr>
          <w:rFonts w:ascii="Times New Roman" w:hAnsi="Times New Roman" w:cs="Times New Roman"/>
          <w:sz w:val="24"/>
          <w:szCs w:val="24"/>
        </w:rPr>
        <w:t>Responsabilidade pelo transporte, entrega, montagem, desmontagem e quaisquer outros serviços inerentes ao objeto deste Projeto Básico será única e exclusiva da contratada</w:t>
      </w:r>
      <w:r w:rsidRPr="00550C92">
        <w:rPr>
          <w:rFonts w:ascii="Times New Roman" w:hAnsi="Times New Roman" w:cs="Times New Roman"/>
          <w:sz w:val="24"/>
          <w:szCs w:val="24"/>
        </w:rPr>
        <w:t>.</w:t>
      </w:r>
    </w:p>
    <w:p w14:paraId="09907EAA" w14:textId="7CD21C6F"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11.16. </w:t>
      </w:r>
      <w:r w:rsidR="00447A2E" w:rsidRPr="00550C92">
        <w:rPr>
          <w:rFonts w:ascii="Times New Roman" w:hAnsi="Times New Roman" w:cs="Times New Roman"/>
          <w:sz w:val="24"/>
          <w:szCs w:val="24"/>
        </w:rPr>
        <w:t>Prestar todo esclarecimento ou informação solicitada pela contratante ou por seus prepostos, garantindo-lhes o acesso, a qualquer tempo, ao local dos trabalhos, bem como aos documentos relativos à execução das atividades</w:t>
      </w:r>
      <w:r w:rsidRPr="00550C92">
        <w:rPr>
          <w:rFonts w:ascii="Times New Roman" w:hAnsi="Times New Roman" w:cs="Times New Roman"/>
          <w:sz w:val="24"/>
          <w:szCs w:val="24"/>
        </w:rPr>
        <w:t>.</w:t>
      </w:r>
    </w:p>
    <w:p w14:paraId="0758000D" w14:textId="5D0834A3"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11.17. </w:t>
      </w:r>
      <w:r w:rsidR="00447A2E" w:rsidRPr="00550C92">
        <w:rPr>
          <w:rFonts w:ascii="Times New Roman" w:hAnsi="Times New Roman" w:cs="Times New Roman"/>
          <w:sz w:val="24"/>
          <w:szCs w:val="24"/>
        </w:rPr>
        <w:t>Durante a execução d</w:t>
      </w:r>
      <w:r w:rsidRPr="00550C92">
        <w:rPr>
          <w:rFonts w:ascii="Times New Roman" w:hAnsi="Times New Roman" w:cs="Times New Roman"/>
          <w:sz w:val="24"/>
          <w:szCs w:val="24"/>
        </w:rPr>
        <w:t>a obra</w:t>
      </w:r>
      <w:r w:rsidR="00447A2E" w:rsidRPr="00550C92">
        <w:rPr>
          <w:rFonts w:ascii="Times New Roman" w:hAnsi="Times New Roman" w:cs="Times New Roman"/>
          <w:sz w:val="24"/>
          <w:szCs w:val="24"/>
        </w:rPr>
        <w:t xml:space="preserve">, as áreas ao redor do espaço ao qual se destina a contratação, por motivos de segurança deverão ser sinalizadas pela CONTRATADA, de forma adequada. Como também deverá ter o seu acesso restrito, permitindo apenas pessoas com uso dos </w:t>
      </w:r>
      <w:proofErr w:type="spellStart"/>
      <w:r w:rsidR="00447A2E" w:rsidRPr="00550C92">
        <w:rPr>
          <w:rFonts w:ascii="Times New Roman" w:hAnsi="Times New Roman" w:cs="Times New Roman"/>
          <w:sz w:val="24"/>
          <w:szCs w:val="24"/>
        </w:rPr>
        <w:t>EPI's</w:t>
      </w:r>
      <w:proofErr w:type="spellEnd"/>
      <w:r w:rsidR="00447A2E" w:rsidRPr="00550C92">
        <w:rPr>
          <w:rFonts w:ascii="Times New Roman" w:hAnsi="Times New Roman" w:cs="Times New Roman"/>
          <w:sz w:val="24"/>
          <w:szCs w:val="24"/>
        </w:rPr>
        <w:t xml:space="preserve"> cabíveis para tal execução</w:t>
      </w:r>
      <w:r w:rsidRPr="00550C92">
        <w:rPr>
          <w:rFonts w:ascii="Times New Roman" w:hAnsi="Times New Roman" w:cs="Times New Roman"/>
          <w:sz w:val="24"/>
          <w:szCs w:val="24"/>
        </w:rPr>
        <w:t>.</w:t>
      </w:r>
    </w:p>
    <w:p w14:paraId="5606A05A" w14:textId="65EFEA25"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11.18. </w:t>
      </w:r>
      <w:r w:rsidR="00447A2E" w:rsidRPr="00550C92">
        <w:rPr>
          <w:rFonts w:ascii="Times New Roman" w:hAnsi="Times New Roman" w:cs="Times New Roman"/>
          <w:sz w:val="24"/>
          <w:szCs w:val="24"/>
        </w:rPr>
        <w:t xml:space="preserve">A CONTRATADA deverá fornecer todos os EPIs e </w:t>
      </w:r>
      <w:proofErr w:type="spellStart"/>
      <w:r w:rsidR="00447A2E" w:rsidRPr="00550C92">
        <w:rPr>
          <w:rFonts w:ascii="Times New Roman" w:hAnsi="Times New Roman" w:cs="Times New Roman"/>
          <w:sz w:val="24"/>
          <w:szCs w:val="24"/>
        </w:rPr>
        <w:t>EPCs</w:t>
      </w:r>
      <w:proofErr w:type="spellEnd"/>
      <w:r w:rsidR="00447A2E" w:rsidRPr="00550C92">
        <w:rPr>
          <w:rFonts w:ascii="Times New Roman" w:hAnsi="Times New Roman" w:cs="Times New Roman"/>
          <w:sz w:val="24"/>
          <w:szCs w:val="24"/>
        </w:rPr>
        <w:t xml:space="preserve"> para execução dos serviços</w:t>
      </w:r>
      <w:r w:rsidRPr="00550C92">
        <w:rPr>
          <w:rFonts w:ascii="Times New Roman" w:hAnsi="Times New Roman" w:cs="Times New Roman"/>
          <w:sz w:val="24"/>
          <w:szCs w:val="24"/>
        </w:rPr>
        <w:t>.</w:t>
      </w:r>
    </w:p>
    <w:p w14:paraId="57428E49" w14:textId="6CAE1243"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11.19. </w:t>
      </w:r>
      <w:r w:rsidR="00447A2E" w:rsidRPr="00550C92">
        <w:rPr>
          <w:rFonts w:ascii="Times New Roman" w:hAnsi="Times New Roman" w:cs="Times New Roman"/>
          <w:sz w:val="24"/>
          <w:szCs w:val="24"/>
        </w:rPr>
        <w:t xml:space="preserve">Todos os serviços deverão atender as normas de segurança e saúde dos trabalhadores, bem como a utilização obrigatória de EPIs e </w:t>
      </w:r>
      <w:proofErr w:type="spellStart"/>
      <w:r w:rsidR="00447A2E" w:rsidRPr="00550C92">
        <w:rPr>
          <w:rFonts w:ascii="Times New Roman" w:hAnsi="Times New Roman" w:cs="Times New Roman"/>
          <w:sz w:val="24"/>
          <w:szCs w:val="24"/>
        </w:rPr>
        <w:t>EPCs</w:t>
      </w:r>
      <w:proofErr w:type="spellEnd"/>
      <w:r w:rsidR="00447A2E" w:rsidRPr="00550C92">
        <w:rPr>
          <w:rFonts w:ascii="Times New Roman" w:hAnsi="Times New Roman" w:cs="Times New Roman"/>
          <w:sz w:val="24"/>
          <w:szCs w:val="24"/>
        </w:rPr>
        <w:t xml:space="preserve"> correspondentes aos serviços</w:t>
      </w:r>
      <w:r w:rsidRPr="00550C92">
        <w:rPr>
          <w:rFonts w:ascii="Times New Roman" w:hAnsi="Times New Roman" w:cs="Times New Roman"/>
          <w:sz w:val="24"/>
          <w:szCs w:val="24"/>
        </w:rPr>
        <w:t>.</w:t>
      </w:r>
    </w:p>
    <w:p w14:paraId="2F596E72" w14:textId="236B5040"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11.20. </w:t>
      </w:r>
      <w:r w:rsidR="00447A2E" w:rsidRPr="00550C92">
        <w:rPr>
          <w:rFonts w:ascii="Times New Roman" w:hAnsi="Times New Roman" w:cs="Times New Roman"/>
          <w:sz w:val="24"/>
          <w:szCs w:val="24"/>
        </w:rPr>
        <w:t>Paralisar, por determinação da contratante, qualquer atividade que não esteja sendo executada de acordo com a boa técnica ou que ponha em risco a segurança de pessoas ou bens de terceiros</w:t>
      </w:r>
      <w:r w:rsidRPr="00550C92">
        <w:rPr>
          <w:rFonts w:ascii="Times New Roman" w:hAnsi="Times New Roman" w:cs="Times New Roman"/>
          <w:sz w:val="24"/>
          <w:szCs w:val="24"/>
        </w:rPr>
        <w:t>.</w:t>
      </w:r>
    </w:p>
    <w:p w14:paraId="14EEE2C9" w14:textId="7AC8E0A7"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11.21. </w:t>
      </w:r>
      <w:r w:rsidR="00447A2E" w:rsidRPr="00550C92">
        <w:rPr>
          <w:rFonts w:ascii="Times New Roman" w:hAnsi="Times New Roman" w:cs="Times New Roman"/>
          <w:sz w:val="24"/>
          <w:szCs w:val="24"/>
        </w:rPr>
        <w:t>Promover a guarda, manutenção e vigilância de materiais, ferramentas, e tudo o que for necessário à execução dos serviços, durante a vigência do contrato</w:t>
      </w:r>
      <w:r w:rsidRPr="00550C92">
        <w:rPr>
          <w:rFonts w:ascii="Times New Roman" w:hAnsi="Times New Roman" w:cs="Times New Roman"/>
          <w:sz w:val="24"/>
          <w:szCs w:val="24"/>
        </w:rPr>
        <w:t>.</w:t>
      </w:r>
    </w:p>
    <w:p w14:paraId="2B7EE48E" w14:textId="710E955C"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11.22. </w:t>
      </w:r>
      <w:r w:rsidR="00447A2E" w:rsidRPr="00550C92">
        <w:rPr>
          <w:rFonts w:ascii="Times New Roman" w:hAnsi="Times New Roman" w:cs="Times New Roman"/>
          <w:sz w:val="24"/>
          <w:szCs w:val="24"/>
        </w:rPr>
        <w:t>Promover a organização técnica e administrativa dos serviços, de modo a conduzi-los eficaz e eficientemente, de acordo com os documentos e especificações que integram este Projeto Básico, no prazo determinado</w:t>
      </w:r>
      <w:r w:rsidRPr="00550C92">
        <w:rPr>
          <w:rFonts w:ascii="Times New Roman" w:hAnsi="Times New Roman" w:cs="Times New Roman"/>
          <w:sz w:val="24"/>
          <w:szCs w:val="24"/>
        </w:rPr>
        <w:t>.</w:t>
      </w:r>
    </w:p>
    <w:p w14:paraId="3E12E384" w14:textId="210A2F39"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11.23. </w:t>
      </w:r>
      <w:r w:rsidR="00447A2E" w:rsidRPr="00550C92">
        <w:rPr>
          <w:rFonts w:ascii="Times New Roman" w:hAnsi="Times New Roman" w:cs="Times New Roman"/>
          <w:sz w:val="24"/>
          <w:szCs w:val="24"/>
        </w:rPr>
        <w:t>Conduzir os trabalhos com estrita observância às normas da legislação pertinente, cumprindo as determinações dos poderes públicos, mantendo sempre limpo o local dos serviços e nas melhores condições de segurança, higiene e disciplina</w:t>
      </w:r>
      <w:r w:rsidRPr="00550C92">
        <w:rPr>
          <w:rFonts w:ascii="Times New Roman" w:hAnsi="Times New Roman" w:cs="Times New Roman"/>
          <w:sz w:val="24"/>
          <w:szCs w:val="24"/>
        </w:rPr>
        <w:t>.</w:t>
      </w:r>
    </w:p>
    <w:p w14:paraId="75AF272D" w14:textId="11EC0EA1"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lastRenderedPageBreak/>
        <w:t xml:space="preserve">11.24. </w:t>
      </w:r>
      <w:r w:rsidR="00447A2E" w:rsidRPr="00550C92">
        <w:rPr>
          <w:rFonts w:ascii="Times New Roman" w:hAnsi="Times New Roman" w:cs="Times New Roman"/>
          <w:sz w:val="24"/>
          <w:szCs w:val="24"/>
        </w:rPr>
        <w:t>Adotar as providências e precauções necessárias, inclusive consulta nos respectivos órgãos, se necessário for, a fim de que não venham a ser danificadas as redes hidrossanitárias, elétricas e de comunicação;</w:t>
      </w:r>
    </w:p>
    <w:p w14:paraId="5B7EDC96" w14:textId="14DB5198" w:rsidR="00447A2E" w:rsidRPr="00550C92" w:rsidRDefault="000F6F38"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11.25. </w:t>
      </w:r>
      <w:r w:rsidR="00447A2E" w:rsidRPr="00550C92">
        <w:rPr>
          <w:rFonts w:ascii="Times New Roman" w:hAnsi="Times New Roman" w:cs="Times New Roman"/>
          <w:sz w:val="24"/>
          <w:szCs w:val="24"/>
        </w:rPr>
        <w:t>Elaborar o Diário de Obra, incluindo diariamente, pelo Engenheiro preposto responsável, as informações sobre o andamento dos serviços,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 por unidade.</w:t>
      </w:r>
    </w:p>
    <w:p w14:paraId="2CE14E6B" w14:textId="1919A4DC"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11.26. </w:t>
      </w:r>
      <w:r w:rsidR="00447A2E" w:rsidRPr="00550C92">
        <w:rPr>
          <w:rFonts w:ascii="Times New Roman" w:hAnsi="Times New Roman" w:cs="Times New Roman"/>
          <w:sz w:val="24"/>
          <w:szCs w:val="24"/>
        </w:rPr>
        <w:t xml:space="preserve">Obter junto aos órgãos competentes, conforme o caso, as licenças necessárias e demais documentos e autorizações exigíveis, na forma da legislação aplicável; </w:t>
      </w:r>
    </w:p>
    <w:p w14:paraId="5A8A363C" w14:textId="22D969EA"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11.27. </w:t>
      </w:r>
      <w:r w:rsidR="00447A2E" w:rsidRPr="00550C92">
        <w:rPr>
          <w:rFonts w:ascii="Times New Roman" w:hAnsi="Times New Roman" w:cs="Times New Roman"/>
          <w:sz w:val="24"/>
          <w:szCs w:val="24"/>
        </w:rPr>
        <w:t xml:space="preserve">Instruir seus empregados quanto às necessidades de acatar as orientações da CONTRATANTE, inclusive quanto ao cumprimento das normas internas de Segurança e Medicina do Trabalho. </w:t>
      </w:r>
    </w:p>
    <w:p w14:paraId="034F9410" w14:textId="66213E91"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11.28. </w:t>
      </w:r>
      <w:r w:rsidR="00447A2E" w:rsidRPr="00550C92">
        <w:rPr>
          <w:rFonts w:ascii="Times New Roman" w:hAnsi="Times New Roman" w:cs="Times New Roman"/>
          <w:sz w:val="24"/>
          <w:szCs w:val="24"/>
        </w:rPr>
        <w:t>A contratada deverá seguir todas as NBR e legislações aplicáveis:</w:t>
      </w:r>
    </w:p>
    <w:p w14:paraId="1EEFCB62" w14:textId="7777777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NR 18 – Condições e meio ambiente de trabalho na indústria da construção; </w:t>
      </w:r>
    </w:p>
    <w:p w14:paraId="705A3077" w14:textId="7777777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NR 35 – Trabalho em altura </w:t>
      </w:r>
    </w:p>
    <w:p w14:paraId="4F02291C" w14:textId="7777777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ABNT NBR 100004 – Resíduos sólidos – Classificação; </w:t>
      </w:r>
    </w:p>
    <w:p w14:paraId="20EFF5F5" w14:textId="7777777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ABNT NBR 13221 – Transporte terrestre de resíduos; </w:t>
      </w:r>
    </w:p>
    <w:p w14:paraId="30BB893A" w14:textId="7777777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ABNT NBR 13463 – Coleta de resíduos sólidos; </w:t>
      </w:r>
    </w:p>
    <w:p w14:paraId="396825D2" w14:textId="77777777" w:rsidR="00550C92"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 xml:space="preserve">ABNT NBR 15112 – Resíduos da construção civil e resíduos volumosos – Área de transbordo e triagem – Diretrizes para projeto, implantação e operação; </w:t>
      </w:r>
    </w:p>
    <w:p w14:paraId="124CF60B" w14:textId="55CBA9D7" w:rsidR="00447A2E" w:rsidRPr="00550C92" w:rsidRDefault="00447A2E" w:rsidP="00550C92">
      <w:pPr>
        <w:pStyle w:val="PargrafodaLista"/>
        <w:suppressAutoHyphens w:val="0"/>
        <w:spacing w:before="100" w:after="200" w:line="360" w:lineRule="auto"/>
        <w:ind w:left="0" w:firstLine="567"/>
        <w:jc w:val="both"/>
        <w:rPr>
          <w:szCs w:val="24"/>
        </w:rPr>
      </w:pPr>
      <w:r w:rsidRPr="00550C92">
        <w:rPr>
          <w:szCs w:val="24"/>
        </w:rPr>
        <w:t>Lei Nº 4949 de 05 de janeiro de 2007 – Institui o sistema de gestão sustentável de resíduos da construção civil e resíduos volumosos e o plano integrado de gerenciamento de resíduos de construção civil, nos termos da resolução do CONAMA Nº 307, de 05 de julho de 2002.</w:t>
      </w:r>
    </w:p>
    <w:p w14:paraId="4DE3889B" w14:textId="67E97E83"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11.29. </w:t>
      </w:r>
      <w:r w:rsidR="00447A2E" w:rsidRPr="00550C92">
        <w:rPr>
          <w:rFonts w:ascii="Times New Roman" w:hAnsi="Times New Roman" w:cs="Times New Roman"/>
          <w:sz w:val="24"/>
          <w:szCs w:val="24"/>
        </w:rPr>
        <w:t>Nos termos dos artigos 3° e 10° da Resolução CONAMA n° 307, de 05/07/2002, a CONTRATADA deverá providenciar a destinação ambientalmente adequada dos resíduos da construção civil originários da contratação, obedecendo, no que couber, aos devidos procedimentos.</w:t>
      </w:r>
    </w:p>
    <w:p w14:paraId="2CFC8BBC" w14:textId="4298E606"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lastRenderedPageBreak/>
        <w:t xml:space="preserve">11.30. </w:t>
      </w:r>
      <w:r w:rsidR="00447A2E" w:rsidRPr="00550C92">
        <w:rPr>
          <w:rFonts w:ascii="Times New Roman" w:hAnsi="Times New Roman" w:cs="Times New Roman"/>
          <w:sz w:val="24"/>
          <w:szCs w:val="24"/>
        </w:rPr>
        <w:t xml:space="preserve">Para fins de FISCALIZAÇÃO do fiel cumprimento do Programa Municipal de Gerenciamento de Resíduos da Construção Civil, ou do Projeto de Gerenciamento de Resíduos da Construção Civil, conforme o caso, a CONTRATADA comprovará, sob pena de multa e não pagamento do serviço, que todos os resíduos removidos estão acompanhados de Controle de Transporte de Resíduos, em conformidade com as normas da Agência Brasileira de Normas Técnicas - ABNT, ABNT NBR </w:t>
      </w:r>
      <w:proofErr w:type="spellStart"/>
      <w:r w:rsidR="00447A2E" w:rsidRPr="00550C92">
        <w:rPr>
          <w:rFonts w:ascii="Times New Roman" w:hAnsi="Times New Roman" w:cs="Times New Roman"/>
          <w:sz w:val="24"/>
          <w:szCs w:val="24"/>
        </w:rPr>
        <w:t>ns</w:t>
      </w:r>
      <w:proofErr w:type="spellEnd"/>
      <w:r w:rsidR="00447A2E" w:rsidRPr="00550C92">
        <w:rPr>
          <w:rFonts w:ascii="Times New Roman" w:hAnsi="Times New Roman" w:cs="Times New Roman"/>
          <w:sz w:val="24"/>
          <w:szCs w:val="24"/>
        </w:rPr>
        <w:t xml:space="preserve">. 15.112, 15.113, 15.114, 15.115 e 15.116, de 2004. </w:t>
      </w:r>
    </w:p>
    <w:p w14:paraId="6F897493" w14:textId="25C27948" w:rsidR="00447A2E"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11.31. </w:t>
      </w:r>
      <w:r w:rsidR="00447A2E" w:rsidRPr="00550C92">
        <w:rPr>
          <w:rFonts w:ascii="Times New Roman" w:hAnsi="Times New Roman" w:cs="Times New Roman"/>
          <w:sz w:val="24"/>
          <w:szCs w:val="24"/>
        </w:rPr>
        <w:t>CONTRATADA deverá se atentar para as demais obrigações e responsabilidades previstas na Lei n. 14.133/21, além de outras legislações pertinentes.</w:t>
      </w:r>
    </w:p>
    <w:p w14:paraId="0078F981" w14:textId="35860774" w:rsidR="00550C92" w:rsidRPr="009A4DCF"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 xml:space="preserve">11.32. </w:t>
      </w:r>
      <w:r w:rsidR="00880514" w:rsidRPr="00550C92">
        <w:rPr>
          <w:rFonts w:ascii="Times New Roman" w:hAnsi="Times New Roman" w:cs="Times New Roman"/>
          <w:sz w:val="24"/>
          <w:szCs w:val="24"/>
        </w:rPr>
        <w:t>A CONTRATADA deverá observar estritamente as prescrições da Lei 13.709 de 14 de agosto de 2018 — Lei Geral de Proteção de Dados Pessoais (LGPD).</w:t>
      </w:r>
    </w:p>
    <w:p w14:paraId="16A13760" w14:textId="77777777" w:rsidR="003119DB" w:rsidRPr="00530A98" w:rsidRDefault="003119DB" w:rsidP="005F13E0">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sidRPr="00530A98">
        <w:rPr>
          <w:rFonts w:ascii="Times New Roman" w:eastAsiaTheme="minorEastAsia" w:hAnsi="Times New Roman" w:cs="Times New Roman"/>
          <w:caps/>
          <w:color w:val="FFFFFF" w:themeColor="background1"/>
          <w:spacing w:val="15"/>
          <w:sz w:val="24"/>
          <w:szCs w:val="24"/>
        </w:rPr>
        <w:t>obrigações da contratante</w:t>
      </w:r>
    </w:p>
    <w:p w14:paraId="3A0549E1" w14:textId="00BD47FF"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12.1. Proporcionar todas as condições para que a contratada possa desempenhar seus serviços de acordo com as determinações do Contrato, do Edital e seus Anexos, especialmente do Projeto Básico;</w:t>
      </w:r>
    </w:p>
    <w:p w14:paraId="77F00F88" w14:textId="7152D0F9"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12.2. Exigir o cumprimento de todas as obrigações assumidas pela CONTRATADA, de acordo com as cláusulas contratuais e os termos de sua proposta;</w:t>
      </w:r>
    </w:p>
    <w:p w14:paraId="4F90C998" w14:textId="6C9746F7"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12.3. 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14:paraId="0092A95C" w14:textId="18CECC3A"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12.4. Notificar a CONTRATADA por escrito da ocorrência de eventuais imperfeições no curso da execução dos serviços;</w:t>
      </w:r>
    </w:p>
    <w:p w14:paraId="1577D96F" w14:textId="43E12246"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12.5. Pagar à CONTRATADA o valor resultante da prestação do serviço, na forma do contrato;</w:t>
      </w:r>
    </w:p>
    <w:p w14:paraId="31DD34D8" w14:textId="704D3030" w:rsidR="00550C92"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t>12.6. Zelar para que durante toda a vigência do contrato sejam mantidas, em compatibilidade com as obrigações assumidas pela CONTRATADA, todas as condições de habilitação e qualificação exigidas na licitação;</w:t>
      </w:r>
    </w:p>
    <w:p w14:paraId="4CD46C11" w14:textId="7199D4CF" w:rsidR="00DC3D63" w:rsidRPr="00550C92" w:rsidRDefault="00550C92" w:rsidP="00550C92">
      <w:pPr>
        <w:spacing w:before="100" w:after="200" w:line="360" w:lineRule="auto"/>
        <w:jc w:val="both"/>
        <w:rPr>
          <w:rFonts w:ascii="Times New Roman" w:hAnsi="Times New Roman" w:cs="Times New Roman"/>
          <w:sz w:val="24"/>
          <w:szCs w:val="24"/>
        </w:rPr>
      </w:pPr>
      <w:r w:rsidRPr="00550C92">
        <w:rPr>
          <w:rFonts w:ascii="Times New Roman" w:hAnsi="Times New Roman" w:cs="Times New Roman"/>
          <w:sz w:val="24"/>
          <w:szCs w:val="24"/>
        </w:rPr>
        <w:lastRenderedPageBreak/>
        <w:t>12.7. Acompanhar e fiscalizar a execução contratual, por intermédio de representante especialmente designado.</w:t>
      </w:r>
    </w:p>
    <w:p w14:paraId="27FD07FE" w14:textId="77777777" w:rsidR="00005A67" w:rsidRDefault="00005A67" w:rsidP="00005A67">
      <w:pPr>
        <w:pStyle w:val="Ttulo1"/>
        <w:keepNext w:val="0"/>
        <w:keepLines w:val="0"/>
        <w:numPr>
          <w:ilvl w:val="0"/>
          <w:numId w:val="34"/>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das parcelas de maior relevância</w:t>
      </w:r>
    </w:p>
    <w:p w14:paraId="312865AE" w14:textId="77777777" w:rsidR="00005A67" w:rsidRDefault="00005A67" w:rsidP="00005A67"/>
    <w:p w14:paraId="5417C4DE" w14:textId="1A091337" w:rsidR="00F72FE4" w:rsidRDefault="00F72FE4" w:rsidP="00F72FE4">
      <w:pPr>
        <w:pStyle w:val="PargrafodaLista"/>
        <w:numPr>
          <w:ilvl w:val="1"/>
          <w:numId w:val="34"/>
        </w:numPr>
        <w:spacing w:before="100" w:after="200" w:line="360" w:lineRule="auto"/>
        <w:jc w:val="both"/>
      </w:pPr>
      <w:r>
        <w:t>O(s) profissional(</w:t>
      </w:r>
      <w:proofErr w:type="spellStart"/>
      <w:r>
        <w:t>is</w:t>
      </w:r>
      <w:proofErr w:type="spellEnd"/>
      <w:r>
        <w:t xml:space="preserve">) indicado(s) pela </w:t>
      </w:r>
      <w:r w:rsidR="00301258">
        <w:t>licitante</w:t>
      </w:r>
      <w:r>
        <w:t xml:space="preserve"> deverá(</w:t>
      </w:r>
      <w:proofErr w:type="spellStart"/>
      <w:r>
        <w:t>ão</w:t>
      </w:r>
      <w:proofErr w:type="spellEnd"/>
      <w:r>
        <w:t xml:space="preserve">) comprovar experiência anterior em obras ou serviços de características e complexidade equivalentes ou superiores aos previstos neste Projeto Básico. </w:t>
      </w:r>
      <w:r w:rsidRPr="00BA2BA6">
        <w:t xml:space="preserve">As características para comprovação de </w:t>
      </w:r>
      <w:r w:rsidRPr="00F72FE4">
        <w:rPr>
          <w:b/>
          <w:bCs/>
        </w:rPr>
        <w:t xml:space="preserve">capacidade técnico-profissional </w:t>
      </w:r>
      <w:r w:rsidRPr="00BA2BA6">
        <w:t xml:space="preserve">da licitante são as </w:t>
      </w:r>
      <w:r w:rsidRPr="008324FE">
        <w:t>descritas nos</w:t>
      </w:r>
      <w:r w:rsidRPr="00BA2BA6">
        <w:t xml:space="preserve"> </w:t>
      </w:r>
      <w:r w:rsidRPr="00F72FE4">
        <w:rPr>
          <w:b/>
          <w:bCs/>
        </w:rPr>
        <w:t>quadros 01 e 02 abaixo</w:t>
      </w:r>
      <w:r w:rsidRPr="008324FE">
        <w:t xml:space="preserve">, ocasião em que o </w:t>
      </w:r>
      <w:r w:rsidRPr="00F72FE4">
        <w:rPr>
          <w:b/>
          <w:bCs/>
        </w:rPr>
        <w:t>quadro 01 representa serviços de natureza semelhante e o quadro 02 o item de valor significativo (</w:t>
      </w:r>
      <w:sdt>
        <w:sdtPr>
          <w:rPr>
            <w:b/>
            <w:bCs/>
          </w:rPr>
          <w:tag w:val="goog_rdk_3"/>
          <w:id w:val="-315361466"/>
        </w:sdtPr>
        <w:sdtEndPr/>
        <w:sdtContent>
          <w:r w:rsidRPr="00F72FE4">
            <w:rPr>
              <w:b/>
              <w:bCs/>
            </w:rPr>
            <w:t>≥</w:t>
          </w:r>
        </w:sdtContent>
      </w:sdt>
      <w:r w:rsidRPr="00F72FE4">
        <w:rPr>
          <w:b/>
          <w:bCs/>
        </w:rPr>
        <w:t xml:space="preserve"> 4%), que concentra maior impacto técnico e operacional sobre a execução do objeto.</w:t>
      </w:r>
    </w:p>
    <w:p w14:paraId="2EE852F0" w14:textId="77777777" w:rsidR="00F72FE4" w:rsidRDefault="00F72FE4" w:rsidP="00F72FE4">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p>
    <w:p w14:paraId="21C2964F" w14:textId="77777777" w:rsidR="00F72FE4" w:rsidRDefault="00F72FE4" w:rsidP="00F72FE4">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p>
    <w:p w14:paraId="410D155D" w14:textId="77777777" w:rsidR="00F72FE4" w:rsidRDefault="00F72FE4" w:rsidP="00F72FE4">
      <w:pPr>
        <w:pBdr>
          <w:top w:val="nil"/>
          <w:left w:val="nil"/>
          <w:bottom w:val="nil"/>
          <w:right w:val="nil"/>
          <w:between w:val="nil"/>
        </w:pBdr>
        <w:spacing w:after="28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QUADRO 01: </w:t>
      </w:r>
      <w:r>
        <w:rPr>
          <w:rFonts w:ascii="Times New Roman" w:eastAsia="Times New Roman" w:hAnsi="Times New Roman" w:cs="Times New Roman"/>
          <w:b/>
          <w:bCs/>
          <w:sz w:val="20"/>
          <w:szCs w:val="20"/>
        </w:rPr>
        <w:t>Quali</w:t>
      </w:r>
      <w:r>
        <w:rPr>
          <w:rFonts w:ascii="Times New Roman" w:eastAsia="Times New Roman" w:hAnsi="Times New Roman" w:cs="Times New Roman"/>
          <w:sz w:val="20"/>
          <w:szCs w:val="20"/>
        </w:rPr>
        <w:t>fi</w:t>
      </w:r>
      <w:r>
        <w:rPr>
          <w:rFonts w:ascii="Times New Roman" w:eastAsia="Times New Roman" w:hAnsi="Times New Roman" w:cs="Times New Roman"/>
          <w:b/>
          <w:bCs/>
          <w:sz w:val="20"/>
          <w:szCs w:val="20"/>
        </w:rPr>
        <w:t>cação Técnico-Profissional – Atestação Profissional de Serviços Semelhantes</w:t>
      </w:r>
    </w:p>
    <w:tbl>
      <w:tblPr>
        <w:tblW w:w="6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99"/>
      </w:tblGrid>
      <w:tr w:rsidR="00F72FE4" w14:paraId="675FB02A" w14:textId="77777777" w:rsidTr="002A6263">
        <w:trPr>
          <w:trHeight w:val="703"/>
          <w:jc w:val="center"/>
        </w:trPr>
        <w:tc>
          <w:tcPr>
            <w:tcW w:w="6799" w:type="dxa"/>
            <w:shd w:val="clear" w:color="auto" w:fill="D9D9D9"/>
          </w:tcPr>
          <w:p w14:paraId="2DF96142" w14:textId="77777777" w:rsidR="00F72FE4" w:rsidRDefault="00F72FE4" w:rsidP="002A6263">
            <w:pPr>
              <w:widowControl w:val="0"/>
              <w:pBdr>
                <w:top w:val="nil"/>
                <w:left w:val="nil"/>
                <w:bottom w:val="nil"/>
                <w:right w:val="nil"/>
                <w:between w:val="nil"/>
              </w:pBdr>
              <w:spacing w:before="52"/>
              <w:rPr>
                <w:rFonts w:ascii="Times New Roman" w:eastAsia="Times New Roman" w:hAnsi="Times New Roman" w:cs="Times New Roman"/>
                <w:color w:val="000000"/>
                <w:sz w:val="18"/>
                <w:szCs w:val="18"/>
              </w:rPr>
            </w:pPr>
          </w:p>
          <w:p w14:paraId="5314FDF6" w14:textId="77777777" w:rsidR="00F72FE4" w:rsidRDefault="00F72FE4" w:rsidP="002A6263">
            <w:pPr>
              <w:widowControl w:val="0"/>
              <w:pBdr>
                <w:top w:val="nil"/>
                <w:left w:val="nil"/>
                <w:bottom w:val="nil"/>
                <w:right w:val="nil"/>
                <w:between w:val="nil"/>
              </w:pBdr>
              <w:ind w:left="11"/>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Descrição</w:t>
            </w:r>
          </w:p>
        </w:tc>
      </w:tr>
      <w:tr w:rsidR="00F72FE4" w14:paraId="56627FD3" w14:textId="77777777" w:rsidTr="002A6263">
        <w:trPr>
          <w:trHeight w:val="559"/>
          <w:jc w:val="center"/>
        </w:trPr>
        <w:tc>
          <w:tcPr>
            <w:tcW w:w="6799" w:type="dxa"/>
          </w:tcPr>
          <w:p w14:paraId="5CF62761" w14:textId="77777777" w:rsidR="00F72FE4" w:rsidRPr="00F91145" w:rsidRDefault="00F72FE4" w:rsidP="00F72FE4">
            <w:pPr>
              <w:widowControl w:val="0"/>
              <w:numPr>
                <w:ilvl w:val="0"/>
                <w:numId w:val="40"/>
              </w:numPr>
              <w:pBdr>
                <w:top w:val="nil"/>
                <w:left w:val="nil"/>
                <w:bottom w:val="nil"/>
                <w:right w:val="nil"/>
                <w:between w:val="nil"/>
              </w:pBdr>
              <w:spacing w:before="121"/>
              <w:ind w:right="96"/>
              <w:jc w:val="both"/>
              <w:rPr>
                <w:rFonts w:ascii="Times New Roman" w:eastAsia="Times New Roman" w:hAnsi="Times New Roman" w:cs="Times New Roman"/>
                <w:color w:val="000000"/>
                <w:sz w:val="16"/>
                <w:szCs w:val="16"/>
              </w:rPr>
            </w:pPr>
            <w:r w:rsidRPr="00F91145">
              <w:rPr>
                <w:rFonts w:ascii="Times New Roman" w:eastAsia="Times New Roman" w:hAnsi="Times New Roman" w:cs="Times New Roman"/>
                <w:b/>
                <w:bCs/>
                <w:color w:val="000000"/>
                <w:sz w:val="16"/>
                <w:szCs w:val="16"/>
              </w:rPr>
              <w:t>EXECUÇÃO DE MURO DE CONTENÇÃO, REFORÇO ESTRUTURAL E ESTABILIZAÇÃO DE TALUDES EM ÁREAS URBANAS</w:t>
            </w:r>
          </w:p>
          <w:p w14:paraId="6A519232" w14:textId="77777777" w:rsidR="00F72FE4" w:rsidRPr="007D4D3D" w:rsidRDefault="00F72FE4" w:rsidP="00F72FE4">
            <w:pPr>
              <w:widowControl w:val="0"/>
              <w:numPr>
                <w:ilvl w:val="0"/>
                <w:numId w:val="40"/>
              </w:numPr>
              <w:pBdr>
                <w:top w:val="nil"/>
                <w:left w:val="nil"/>
                <w:bottom w:val="nil"/>
                <w:right w:val="nil"/>
                <w:between w:val="nil"/>
              </w:pBdr>
              <w:spacing w:before="121"/>
              <w:ind w:right="96"/>
              <w:jc w:val="both"/>
              <w:rPr>
                <w:rFonts w:ascii="Times New Roman" w:eastAsia="Times New Roman" w:hAnsi="Times New Roman" w:cs="Times New Roman"/>
                <w:color w:val="000000"/>
                <w:sz w:val="18"/>
                <w:szCs w:val="18"/>
              </w:rPr>
            </w:pPr>
            <w:r w:rsidRPr="00F91145">
              <w:rPr>
                <w:rFonts w:ascii="Times New Roman" w:eastAsia="Times New Roman" w:hAnsi="Times New Roman" w:cs="Times New Roman"/>
                <w:b/>
                <w:bCs/>
                <w:color w:val="000000"/>
                <w:sz w:val="16"/>
                <w:szCs w:val="16"/>
              </w:rPr>
              <w:t>EXECUÇÃO DE OBRAS DE CONTENÇÃO DE ENCOSTAS, PREVENÇÃO DE EROSÃO E MITIGAÇÃO DE RISCOS GEOTÉCNICOS</w:t>
            </w:r>
          </w:p>
        </w:tc>
      </w:tr>
    </w:tbl>
    <w:p w14:paraId="1BCE9E91" w14:textId="77777777" w:rsidR="00F72FE4" w:rsidRDefault="00F72FE4" w:rsidP="00F72FE4">
      <w:pPr>
        <w:spacing w:before="100" w:after="200" w:line="360" w:lineRule="auto"/>
        <w:jc w:val="both"/>
      </w:pPr>
    </w:p>
    <w:p w14:paraId="60A5DD24" w14:textId="77777777" w:rsidR="00F72FE4" w:rsidRDefault="00F72FE4" w:rsidP="00F72FE4">
      <w:pPr>
        <w:pStyle w:val="PargrafodaLista"/>
        <w:numPr>
          <w:ilvl w:val="1"/>
          <w:numId w:val="34"/>
        </w:numPr>
        <w:suppressAutoHyphens w:val="0"/>
        <w:spacing w:before="100" w:after="200" w:line="360" w:lineRule="auto"/>
        <w:ind w:left="858"/>
        <w:jc w:val="both"/>
      </w:pPr>
      <w:r w:rsidRPr="001666B5">
        <w:t xml:space="preserve">O </w:t>
      </w:r>
      <w:r>
        <w:t>serviço de maior relevância é o descrito abaixo, com o quantitativo da tabela já representando o percentual de 50% necessário para comprovação de capacidade técnica</w:t>
      </w:r>
      <w:r w:rsidRPr="001666B5">
        <w:t>:</w:t>
      </w:r>
    </w:p>
    <w:p w14:paraId="56219E52" w14:textId="77777777" w:rsidR="00F72FE4" w:rsidRPr="00F91145" w:rsidRDefault="00F72FE4" w:rsidP="00F72FE4">
      <w:pPr>
        <w:pBdr>
          <w:top w:val="nil"/>
          <w:left w:val="nil"/>
          <w:bottom w:val="nil"/>
          <w:right w:val="nil"/>
          <w:between w:val="nil"/>
        </w:pBdr>
        <w:spacing w:after="280"/>
        <w:jc w:val="center"/>
        <w:rPr>
          <w:rFonts w:ascii="Times New Roman" w:hAnsi="Times New Roman" w:cs="Times New Roman"/>
          <w:b/>
          <w:bCs/>
          <w:color w:val="000000"/>
          <w:sz w:val="20"/>
        </w:rPr>
      </w:pPr>
      <w:r w:rsidRPr="00F91145">
        <w:rPr>
          <w:rFonts w:ascii="Times New Roman" w:hAnsi="Times New Roman" w:cs="Times New Roman"/>
          <w:b/>
          <w:bCs/>
          <w:color w:val="000000"/>
          <w:sz w:val="20"/>
        </w:rPr>
        <w:t xml:space="preserve">QUADRO 02: </w:t>
      </w:r>
      <w:r w:rsidRPr="00F91145">
        <w:rPr>
          <w:rFonts w:ascii="Times New Roman" w:hAnsi="Times New Roman" w:cs="Times New Roman"/>
          <w:b/>
          <w:bCs/>
          <w:sz w:val="20"/>
        </w:rPr>
        <w:t>Quali</w:t>
      </w:r>
      <w:r w:rsidRPr="00F91145">
        <w:rPr>
          <w:rFonts w:ascii="Times New Roman" w:hAnsi="Times New Roman" w:cs="Times New Roman"/>
          <w:sz w:val="20"/>
        </w:rPr>
        <w:t>fi</w:t>
      </w:r>
      <w:r w:rsidRPr="00F91145">
        <w:rPr>
          <w:rFonts w:ascii="Times New Roman" w:hAnsi="Times New Roman" w:cs="Times New Roman"/>
          <w:b/>
          <w:bCs/>
          <w:sz w:val="20"/>
        </w:rPr>
        <w:t xml:space="preserve">cação Técnico-Profissional – Atestação Profissional de </w:t>
      </w:r>
      <w:r>
        <w:rPr>
          <w:rFonts w:ascii="Times New Roman" w:hAnsi="Times New Roman" w:cs="Times New Roman"/>
          <w:b/>
          <w:bCs/>
          <w:sz w:val="20"/>
        </w:rPr>
        <w:t>I</w:t>
      </w:r>
      <w:r w:rsidRPr="00F91145">
        <w:rPr>
          <w:rFonts w:ascii="Times New Roman" w:hAnsi="Times New Roman" w:cs="Times New Roman"/>
          <w:b/>
          <w:bCs/>
          <w:sz w:val="20"/>
        </w:rPr>
        <w:t xml:space="preserve">tem de </w:t>
      </w:r>
      <w:r>
        <w:rPr>
          <w:rFonts w:ascii="Times New Roman" w:hAnsi="Times New Roman" w:cs="Times New Roman"/>
          <w:b/>
          <w:bCs/>
          <w:sz w:val="20"/>
        </w:rPr>
        <w:t>R</w:t>
      </w:r>
      <w:r w:rsidRPr="00F91145">
        <w:rPr>
          <w:rFonts w:ascii="Times New Roman" w:hAnsi="Times New Roman" w:cs="Times New Roman"/>
          <w:b/>
          <w:bCs/>
          <w:sz w:val="20"/>
        </w:rPr>
        <w:t xml:space="preserve">elevância </w:t>
      </w:r>
      <w:r>
        <w:rPr>
          <w:rFonts w:ascii="Times New Roman" w:hAnsi="Times New Roman" w:cs="Times New Roman"/>
          <w:b/>
          <w:bCs/>
          <w:sz w:val="20"/>
        </w:rPr>
        <w:t xml:space="preserve">/ Valor Significativo </w:t>
      </w:r>
      <w:r w:rsidRPr="00F91145">
        <w:rPr>
          <w:rFonts w:ascii="Times New Roman" w:hAnsi="Times New Roman" w:cs="Times New Roman"/>
          <w:b/>
          <w:bCs/>
          <w:sz w:val="20"/>
        </w:rPr>
        <w:t>– 50% já indicados abaixo</w:t>
      </w:r>
    </w:p>
    <w:tbl>
      <w:tblPr>
        <w:tblStyle w:val="SimplesTabela1"/>
        <w:tblW w:w="8646" w:type="dxa"/>
        <w:tblInd w:w="421" w:type="dxa"/>
        <w:tblLayout w:type="fixed"/>
        <w:tblLook w:val="04A0" w:firstRow="1" w:lastRow="0" w:firstColumn="1" w:lastColumn="0" w:noHBand="0" w:noVBand="1"/>
      </w:tblPr>
      <w:tblGrid>
        <w:gridCol w:w="4394"/>
        <w:gridCol w:w="4252"/>
      </w:tblGrid>
      <w:tr w:rsidR="00F72FE4" w:rsidRPr="00BD1416" w14:paraId="1BD727D2" w14:textId="77777777" w:rsidTr="002A62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4" w:type="dxa"/>
            <w:hideMark/>
          </w:tcPr>
          <w:p w14:paraId="62C38D5F" w14:textId="77777777" w:rsidR="00F72FE4" w:rsidRPr="00EE6634" w:rsidRDefault="00F72FE4" w:rsidP="002A6263">
            <w:pPr>
              <w:tabs>
                <w:tab w:val="left" w:pos="567"/>
              </w:tabs>
              <w:spacing w:before="100" w:after="200" w:line="360" w:lineRule="auto"/>
              <w:ind w:left="426"/>
              <w:jc w:val="center"/>
              <w:rPr>
                <w:rFonts w:ascii="Times New Roman" w:hAnsi="Times New Roman" w:cs="Times New Roman"/>
                <w:sz w:val="20"/>
                <w:szCs w:val="20"/>
              </w:rPr>
            </w:pPr>
            <w:r w:rsidRPr="00EE6634">
              <w:rPr>
                <w:rFonts w:ascii="Times New Roman" w:hAnsi="Times New Roman" w:cs="Times New Roman"/>
                <w:sz w:val="20"/>
                <w:szCs w:val="20"/>
              </w:rPr>
              <w:t>Item</w:t>
            </w:r>
          </w:p>
        </w:tc>
        <w:tc>
          <w:tcPr>
            <w:tcW w:w="4252" w:type="dxa"/>
            <w:hideMark/>
          </w:tcPr>
          <w:p w14:paraId="031370B3" w14:textId="77777777" w:rsidR="00F72FE4" w:rsidRPr="00EE6634" w:rsidRDefault="00F72FE4" w:rsidP="002A6263">
            <w:pPr>
              <w:tabs>
                <w:tab w:val="left" w:pos="567"/>
              </w:tabs>
              <w:spacing w:before="100" w:after="20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E6634">
              <w:rPr>
                <w:rFonts w:ascii="Times New Roman" w:hAnsi="Times New Roman" w:cs="Times New Roman"/>
                <w:sz w:val="20"/>
                <w:szCs w:val="20"/>
              </w:rPr>
              <w:t>Quantidade</w:t>
            </w:r>
          </w:p>
        </w:tc>
      </w:tr>
      <w:tr w:rsidR="00F72FE4" w:rsidRPr="00BD1416" w14:paraId="11951A02" w14:textId="77777777" w:rsidTr="002A62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4" w:type="dxa"/>
          </w:tcPr>
          <w:p w14:paraId="281F5DE3" w14:textId="77777777" w:rsidR="00F72FE4" w:rsidRDefault="00F72FE4" w:rsidP="002A6263">
            <w:pPr>
              <w:jc w:val="center"/>
              <w:rPr>
                <w:rFonts w:ascii="Times New Roman" w:hAnsi="Times New Roman" w:cs="Times New Roman"/>
                <w:b w:val="0"/>
                <w:bCs w:val="0"/>
                <w:sz w:val="16"/>
                <w:szCs w:val="16"/>
              </w:rPr>
            </w:pPr>
          </w:p>
          <w:p w14:paraId="56619997" w14:textId="77777777" w:rsidR="00F72FE4" w:rsidRDefault="00F72FE4" w:rsidP="002A6263">
            <w:pPr>
              <w:jc w:val="center"/>
              <w:rPr>
                <w:rFonts w:ascii="Times New Roman" w:hAnsi="Times New Roman" w:cs="Times New Roman"/>
                <w:b w:val="0"/>
                <w:bCs w:val="0"/>
                <w:sz w:val="16"/>
                <w:szCs w:val="16"/>
              </w:rPr>
            </w:pPr>
          </w:p>
          <w:p w14:paraId="3ECD5C41" w14:textId="77777777" w:rsidR="001F389B" w:rsidRPr="001F389B" w:rsidRDefault="001F389B" w:rsidP="001F389B">
            <w:pPr>
              <w:jc w:val="center"/>
              <w:rPr>
                <w:rFonts w:ascii="Times New Roman" w:hAnsi="Times New Roman" w:cs="Times New Roman"/>
                <w:sz w:val="16"/>
                <w:szCs w:val="16"/>
              </w:rPr>
            </w:pPr>
            <w:r w:rsidRPr="001F389B">
              <w:rPr>
                <w:rFonts w:ascii="Times New Roman" w:hAnsi="Times New Roman" w:cs="Times New Roman"/>
                <w:sz w:val="16"/>
                <w:szCs w:val="16"/>
              </w:rPr>
              <w:t>BARRA DE ACO CA-</w:t>
            </w:r>
            <w:proofErr w:type="gramStart"/>
            <w:r w:rsidRPr="001F389B">
              <w:rPr>
                <w:rFonts w:ascii="Times New Roman" w:hAnsi="Times New Roman" w:cs="Times New Roman"/>
                <w:sz w:val="16"/>
                <w:szCs w:val="16"/>
              </w:rPr>
              <w:t>25,REDONDA</w:t>
            </w:r>
            <w:proofErr w:type="gramEnd"/>
            <w:r w:rsidRPr="001F389B">
              <w:rPr>
                <w:rFonts w:ascii="Times New Roman" w:hAnsi="Times New Roman" w:cs="Times New Roman"/>
                <w:sz w:val="16"/>
                <w:szCs w:val="16"/>
              </w:rPr>
              <w:t xml:space="preserve">,SEM SALIENCIA OU </w:t>
            </w:r>
            <w:proofErr w:type="gramStart"/>
            <w:r w:rsidRPr="001F389B">
              <w:rPr>
                <w:rFonts w:ascii="Times New Roman" w:hAnsi="Times New Roman" w:cs="Times New Roman"/>
                <w:sz w:val="16"/>
                <w:szCs w:val="16"/>
              </w:rPr>
              <w:t>MOSSA,COEFICIENTE</w:t>
            </w:r>
            <w:proofErr w:type="gramEnd"/>
            <w:r w:rsidRPr="001F389B">
              <w:rPr>
                <w:rFonts w:ascii="Times New Roman" w:hAnsi="Times New Roman" w:cs="Times New Roman"/>
                <w:sz w:val="16"/>
                <w:szCs w:val="16"/>
              </w:rPr>
              <w:t xml:space="preserve"> DE CONFORMACAO SUPERFICIAL MINIMO (ADERENCIA) MAIOR OU </w:t>
            </w:r>
            <w:r w:rsidRPr="001F389B">
              <w:rPr>
                <w:rFonts w:ascii="Times New Roman" w:hAnsi="Times New Roman" w:cs="Times New Roman"/>
                <w:sz w:val="16"/>
                <w:szCs w:val="16"/>
              </w:rPr>
              <w:lastRenderedPageBreak/>
              <w:t>IGUAL A 10</w:t>
            </w:r>
            <w:proofErr w:type="gramStart"/>
            <w:r w:rsidRPr="001F389B">
              <w:rPr>
                <w:rFonts w:ascii="Times New Roman" w:hAnsi="Times New Roman" w:cs="Times New Roman"/>
                <w:sz w:val="16"/>
                <w:szCs w:val="16"/>
              </w:rPr>
              <w:t>MM,DESTINADA</w:t>
            </w:r>
            <w:proofErr w:type="gramEnd"/>
            <w:r w:rsidRPr="001F389B">
              <w:rPr>
                <w:rFonts w:ascii="Times New Roman" w:hAnsi="Times New Roman" w:cs="Times New Roman"/>
                <w:sz w:val="16"/>
                <w:szCs w:val="16"/>
              </w:rPr>
              <w:t xml:space="preserve"> A ARMADURA DE PECAS DE CONCRETO </w:t>
            </w:r>
            <w:proofErr w:type="gramStart"/>
            <w:r w:rsidRPr="001F389B">
              <w:rPr>
                <w:rFonts w:ascii="Times New Roman" w:hAnsi="Times New Roman" w:cs="Times New Roman"/>
                <w:sz w:val="16"/>
                <w:szCs w:val="16"/>
              </w:rPr>
              <w:t>ARMADO,COMPREENDENDO</w:t>
            </w:r>
            <w:proofErr w:type="gramEnd"/>
            <w:r w:rsidRPr="001F389B">
              <w:rPr>
                <w:rFonts w:ascii="Times New Roman" w:hAnsi="Times New Roman" w:cs="Times New Roman"/>
                <w:sz w:val="16"/>
                <w:szCs w:val="16"/>
              </w:rPr>
              <w:t xml:space="preserve"> 10% DE PERDAS DE PONTAS E ARAME </w:t>
            </w:r>
            <w:proofErr w:type="gramStart"/>
            <w:r w:rsidRPr="001F389B">
              <w:rPr>
                <w:rFonts w:ascii="Times New Roman" w:hAnsi="Times New Roman" w:cs="Times New Roman"/>
                <w:sz w:val="16"/>
                <w:szCs w:val="16"/>
              </w:rPr>
              <w:t>18.FORNECIMENTO</w:t>
            </w:r>
            <w:proofErr w:type="gramEnd"/>
            <w:r w:rsidRPr="001F389B">
              <w:rPr>
                <w:rFonts w:ascii="Times New Roman" w:hAnsi="Times New Roman" w:cs="Times New Roman"/>
                <w:sz w:val="16"/>
                <w:szCs w:val="16"/>
              </w:rPr>
              <w:t>,</w:t>
            </w:r>
            <w:proofErr w:type="gramStart"/>
            <w:r w:rsidRPr="001F389B">
              <w:rPr>
                <w:rFonts w:ascii="Times New Roman" w:hAnsi="Times New Roman" w:cs="Times New Roman"/>
                <w:sz w:val="16"/>
                <w:szCs w:val="16"/>
              </w:rPr>
              <w:t>CORTE,DOBRAGEM</w:t>
            </w:r>
            <w:proofErr w:type="gramEnd"/>
            <w:r w:rsidRPr="001F389B">
              <w:rPr>
                <w:rFonts w:ascii="Times New Roman" w:hAnsi="Times New Roman" w:cs="Times New Roman"/>
                <w:sz w:val="16"/>
                <w:szCs w:val="16"/>
              </w:rPr>
              <w:t>,MONTAGEM E COLOCACAO DO ACO NAS FORMAS</w:t>
            </w:r>
          </w:p>
          <w:p w14:paraId="45E1CD20" w14:textId="5D6A84DD" w:rsidR="00F72FE4" w:rsidRPr="00F91145" w:rsidRDefault="00F72FE4" w:rsidP="002A6263">
            <w:pPr>
              <w:jc w:val="center"/>
              <w:rPr>
                <w:rFonts w:ascii="Times New Roman" w:hAnsi="Times New Roman" w:cs="Times New Roman"/>
                <w:sz w:val="16"/>
                <w:szCs w:val="16"/>
              </w:rPr>
            </w:pPr>
          </w:p>
        </w:tc>
        <w:tc>
          <w:tcPr>
            <w:tcW w:w="4252" w:type="dxa"/>
          </w:tcPr>
          <w:p w14:paraId="02871B2C" w14:textId="77777777" w:rsidR="00F72FE4" w:rsidRPr="00EE6634" w:rsidRDefault="00F72FE4" w:rsidP="002A6263">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p>
          <w:p w14:paraId="142A1298" w14:textId="6428B8A9" w:rsidR="00F72FE4" w:rsidRPr="00EE6634" w:rsidRDefault="001F389B" w:rsidP="002A6263">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Pr>
                <w:rFonts w:ascii="Times New Roman" w:hAnsi="Times New Roman" w:cs="Times New Roman"/>
                <w:b/>
                <w:bCs/>
                <w:sz w:val="20"/>
                <w:szCs w:val="20"/>
              </w:rPr>
              <w:lastRenderedPageBreak/>
              <w:t>3.726</w:t>
            </w:r>
            <w:r w:rsidR="00F72FE4" w:rsidRPr="00EE6634">
              <w:rPr>
                <w:rFonts w:ascii="Times New Roman" w:hAnsi="Times New Roman" w:cs="Times New Roman"/>
                <w:b/>
                <w:bCs/>
                <w:sz w:val="20"/>
                <w:szCs w:val="20"/>
              </w:rPr>
              <w:t xml:space="preserve">,00 </w:t>
            </w:r>
            <w:r>
              <w:rPr>
                <w:rFonts w:ascii="Times New Roman" w:hAnsi="Times New Roman" w:cs="Times New Roman"/>
                <w:b/>
                <w:bCs/>
                <w:sz w:val="20"/>
                <w:szCs w:val="20"/>
              </w:rPr>
              <w:t>k</w:t>
            </w:r>
            <w:r w:rsidR="00F72FE4" w:rsidRPr="00EE6634">
              <w:rPr>
                <w:rFonts w:ascii="Times New Roman" w:hAnsi="Times New Roman" w:cs="Times New Roman"/>
                <w:b/>
                <w:bCs/>
                <w:sz w:val="20"/>
                <w:szCs w:val="20"/>
              </w:rPr>
              <w:t>g</w:t>
            </w:r>
          </w:p>
          <w:p w14:paraId="2D18201F" w14:textId="77777777" w:rsidR="00F72FE4" w:rsidRPr="00EE6634" w:rsidRDefault="00F72FE4" w:rsidP="002A6263">
            <w:pPr>
              <w:tabs>
                <w:tab w:val="left" w:pos="567"/>
              </w:tabs>
              <w:spacing w:before="100" w:after="200" w:line="360" w:lineRule="auto"/>
              <w:ind w:left="42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p>
        </w:tc>
      </w:tr>
    </w:tbl>
    <w:p w14:paraId="201382EA" w14:textId="77777777" w:rsidR="00F72FE4" w:rsidRDefault="00F72FE4" w:rsidP="00F72FE4">
      <w:pPr>
        <w:spacing w:before="100" w:after="200" w:line="360" w:lineRule="auto"/>
        <w:jc w:val="both"/>
      </w:pPr>
    </w:p>
    <w:p w14:paraId="60AE08F7" w14:textId="400742C8" w:rsidR="00005A67" w:rsidRPr="009A4DCF" w:rsidRDefault="00F72FE4" w:rsidP="009A4DCF">
      <w:pPr>
        <w:pStyle w:val="PargrafodaLista"/>
        <w:numPr>
          <w:ilvl w:val="1"/>
          <w:numId w:val="34"/>
        </w:numPr>
        <w:suppressAutoHyphens w:val="0"/>
        <w:spacing w:before="100" w:after="200" w:line="360" w:lineRule="auto"/>
        <w:ind w:left="858"/>
        <w:jc w:val="both"/>
      </w:pPr>
      <w:r w:rsidRPr="00F91145">
        <w:t>Considerando a natureza estrutural do objeto, consistente na construção de muro de contenção em concreto armado destinado à estabilização de talude e mitigação de risco geotécnico na área, define-se como item de maior relevância, para fins de comprovação de capacidade técnica, o serviço de fornecimento, corte, dobragem, montagem e colocação de barras de aço CA-</w:t>
      </w:r>
      <w:r w:rsidR="00897B23">
        <w:t>25</w:t>
      </w:r>
      <w:r w:rsidRPr="00F91145">
        <w:t xml:space="preserve"> para armadura de concreto armado. Trata-se de parcela diretamente vinculada à capacidade resistente da estrutura, ao correto funcionamento dos elementos de contenção e à absorção dos esforços atuantes, influenciando de forma decisiva a estabilidade, durabilidade, desempenho e segurança da solução executiva adotada.</w:t>
      </w:r>
    </w:p>
    <w:p w14:paraId="7C7E2E20" w14:textId="1636CBAC" w:rsidR="00505236" w:rsidRPr="00C92518" w:rsidRDefault="00505236" w:rsidP="00DC3D63">
      <w:pPr>
        <w:pStyle w:val="Ttulo1"/>
        <w:keepNext w:val="0"/>
        <w:keepLines w:val="0"/>
        <w:numPr>
          <w:ilvl w:val="0"/>
          <w:numId w:val="25"/>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qualificação e habilitação</w:t>
      </w:r>
    </w:p>
    <w:p w14:paraId="0FBC6FB3" w14:textId="77777777" w:rsidR="00505236" w:rsidRDefault="00505236" w:rsidP="00505236">
      <w:pPr>
        <w:autoSpaceDE w:val="0"/>
        <w:autoSpaceDN w:val="0"/>
        <w:adjustRightInd w:val="0"/>
        <w:spacing w:before="120"/>
        <w:jc w:val="both"/>
      </w:pPr>
    </w:p>
    <w:p w14:paraId="59679FBE" w14:textId="69587F2C"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14.1. Certidão de registro de pessoa jurídica no Conselho Regional de Engenharia e Agronomia (CREA) ou no Conselho Regional de Arquitetura e Urbanismo (CAU) em nome da licitante, com validade na data de recebimento dos documentos de habilitação e proposta de preço, com habilitação para execução de obras civis, emitida pelo respectivo Conselho da jurisdição da sede da empresa licitante.</w:t>
      </w:r>
    </w:p>
    <w:p w14:paraId="77680FB7" w14:textId="229A24CF"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b/>
          <w:bCs/>
          <w:sz w:val="24"/>
          <w:szCs w:val="24"/>
        </w:rPr>
        <w:t>14.2. Capacitação técnico-profissional:</w:t>
      </w:r>
      <w:r w:rsidRPr="00F34B67">
        <w:rPr>
          <w:rFonts w:ascii="Times New Roman" w:hAnsi="Times New Roman" w:cs="Times New Roman"/>
          <w:sz w:val="24"/>
          <w:szCs w:val="24"/>
        </w:rPr>
        <w:t xml:space="preserve"> Atestado fornecido por pessoa jurídica de direito público ou privado, devidamente registrado no CREA ou CAU acompanhado da respectiva Certidão de Acervo Técnico (CAT) emitida pelo Conselho respectivo, em nome de profissional de nível superior legalmente habilitado, vinculado ao quadro da licitante, que comprove a execução das parcelas de maior relevância técnica descritas em item 13.1, conforme disposto no art. 67, §1º, da Lei nº 14.133/2021.</w:t>
      </w:r>
    </w:p>
    <w:p w14:paraId="6E2FDB8F" w14:textId="3B4D8C88"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14.3. Os atestados apresentados para comprovação da capacitação técnico-profissional deverão ser fornecidos pela pessoa jurídica contratante da obra objeto do atestado, não sendo admitido atestado fornecido por terceiro.</w:t>
      </w:r>
    </w:p>
    <w:p w14:paraId="3D06F55C" w14:textId="06B0AB16"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lastRenderedPageBreak/>
        <w:t>14.4. Certidão de registro de pessoa física no CREA ou CAU, em nome de cada profissional detentor do atestado apresentado para comprovação da capacitação técnico-profissional, com validade na data de recebimento dos documentos de habilitação e proposta de preço, emitida pelo respectivo Conselho da jurisdição do domicílio do profissional.</w:t>
      </w:r>
    </w:p>
    <w:p w14:paraId="4EFFA05D" w14:textId="1E1D37B5"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14.5. Comprovação de integrante do quadro permanente, onde fique demonstrado que cada profissional que apresentou atestado para comprovação da capacidade técnico-profissional integra o quadro permanente da empresa licitante ou Termo de Compromisso assinado pelo profissional indicado, no qual se compromete a compor a equipe técnica, caso a licitante venha sagrar-se vencedora do certame.</w:t>
      </w:r>
    </w:p>
    <w:p w14:paraId="3FB7F6BD" w14:textId="69354EE1"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14.6. Será considerado integrante do quadro permanente da empresa licitante o profissional que for sócio, diretor, empregado de caráter permanente ou responsável técnico da empresa perante o CREA ou CAU.</w:t>
      </w:r>
    </w:p>
    <w:p w14:paraId="0F817A2B" w14:textId="382FE2F2" w:rsidR="00DC3D63" w:rsidRPr="00F34B67" w:rsidRDefault="00DC3D63" w:rsidP="00DC3D63">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14.7. A Comprovação de que integra o quadro permanente da licitante será feita mediante a apresentação dos seguintes documentos, conforme o caso:</w:t>
      </w:r>
    </w:p>
    <w:p w14:paraId="75387E5D" w14:textId="77777777" w:rsidR="00DC3D63" w:rsidRPr="00F34B67" w:rsidRDefault="00DC3D63" w:rsidP="00F34B67">
      <w:pPr>
        <w:pStyle w:val="PargrafodaLista"/>
        <w:numPr>
          <w:ilvl w:val="0"/>
          <w:numId w:val="35"/>
        </w:numPr>
        <w:suppressAutoHyphens w:val="0"/>
        <w:spacing w:before="100" w:after="200" w:line="360" w:lineRule="auto"/>
        <w:jc w:val="both"/>
        <w:rPr>
          <w:szCs w:val="24"/>
        </w:rPr>
      </w:pPr>
      <w:r w:rsidRPr="00F34B67">
        <w:rPr>
          <w:szCs w:val="24"/>
        </w:rPr>
        <w:t>Sócio: contrato social e sua última alteração;</w:t>
      </w:r>
    </w:p>
    <w:p w14:paraId="13549F36" w14:textId="77777777" w:rsidR="00DC3D63" w:rsidRPr="00F34B67" w:rsidRDefault="00DC3D63" w:rsidP="00F34B67">
      <w:pPr>
        <w:pStyle w:val="PargrafodaLista"/>
        <w:numPr>
          <w:ilvl w:val="0"/>
          <w:numId w:val="35"/>
        </w:numPr>
        <w:suppressAutoHyphens w:val="0"/>
        <w:spacing w:before="100" w:after="200" w:line="360" w:lineRule="auto"/>
        <w:jc w:val="both"/>
        <w:rPr>
          <w:szCs w:val="24"/>
        </w:rPr>
      </w:pPr>
      <w:r w:rsidRPr="00F34B67">
        <w:rPr>
          <w:szCs w:val="24"/>
        </w:rPr>
        <w:t>Diretor: estatuto social e ata de eleição devidamente publicada na imprensa, em se tratando de sociedade anônima;</w:t>
      </w:r>
    </w:p>
    <w:p w14:paraId="306CA3F9" w14:textId="77777777" w:rsidR="00DC3D63" w:rsidRPr="00F34B67" w:rsidRDefault="00DC3D63" w:rsidP="00F34B67">
      <w:pPr>
        <w:pStyle w:val="PargrafodaLista"/>
        <w:numPr>
          <w:ilvl w:val="0"/>
          <w:numId w:val="35"/>
        </w:numPr>
        <w:suppressAutoHyphens w:val="0"/>
        <w:spacing w:before="100" w:after="200" w:line="360" w:lineRule="auto"/>
        <w:jc w:val="both"/>
        <w:rPr>
          <w:szCs w:val="24"/>
        </w:rPr>
      </w:pPr>
      <w:r w:rsidRPr="00F34B67">
        <w:rPr>
          <w:szCs w:val="24"/>
        </w:rPr>
        <w:t>Empregado vinculado ao quadro da empresa, em caráter permanente ou não, mediante:</w:t>
      </w:r>
    </w:p>
    <w:p w14:paraId="52DB5AA0" w14:textId="4397E34B" w:rsidR="00DC3D63" w:rsidRPr="00F34B67" w:rsidRDefault="00DC3D63" w:rsidP="00DC3D63">
      <w:pPr>
        <w:pStyle w:val="PargrafodaLista"/>
        <w:suppressAutoHyphens w:val="0"/>
        <w:spacing w:before="100" w:after="200" w:line="360" w:lineRule="auto"/>
        <w:ind w:left="873" w:firstLine="567"/>
        <w:jc w:val="both"/>
        <w:rPr>
          <w:szCs w:val="24"/>
        </w:rPr>
      </w:pPr>
      <w:r w:rsidRPr="00F34B67">
        <w:rPr>
          <w:szCs w:val="24"/>
        </w:rPr>
        <w:t>- Carteira de Trabalho e Previdência Social, ou;</w:t>
      </w:r>
    </w:p>
    <w:p w14:paraId="44309DCB" w14:textId="3C2507DB" w:rsidR="00DC3D63" w:rsidRPr="00F34B67" w:rsidRDefault="00DC3D63" w:rsidP="00DC3D63">
      <w:pPr>
        <w:pStyle w:val="PargrafodaLista"/>
        <w:suppressAutoHyphens w:val="0"/>
        <w:spacing w:before="100" w:after="200" w:line="360" w:lineRule="auto"/>
        <w:ind w:left="873" w:firstLine="567"/>
        <w:jc w:val="both"/>
        <w:rPr>
          <w:szCs w:val="24"/>
        </w:rPr>
      </w:pPr>
      <w:r w:rsidRPr="00F34B67">
        <w:rPr>
          <w:szCs w:val="24"/>
        </w:rPr>
        <w:t>- Contrato Social, ou;</w:t>
      </w:r>
    </w:p>
    <w:p w14:paraId="18223D48" w14:textId="7CD042EF" w:rsidR="00DC3D63" w:rsidRPr="00F34B67" w:rsidRDefault="00DC3D63" w:rsidP="00DC3D63">
      <w:pPr>
        <w:pStyle w:val="PargrafodaLista"/>
        <w:suppressAutoHyphens w:val="0"/>
        <w:spacing w:before="100" w:after="200" w:line="360" w:lineRule="auto"/>
        <w:ind w:left="873" w:firstLine="567"/>
        <w:jc w:val="both"/>
        <w:rPr>
          <w:szCs w:val="24"/>
        </w:rPr>
      </w:pPr>
      <w:r w:rsidRPr="00F34B67">
        <w:rPr>
          <w:szCs w:val="24"/>
        </w:rPr>
        <w:t>- Contrato particular firmado com a empresa proponente, ou;</w:t>
      </w:r>
    </w:p>
    <w:p w14:paraId="7495A009" w14:textId="121865AA" w:rsidR="00DC3D63" w:rsidRPr="00F34B67" w:rsidRDefault="00DC3D63" w:rsidP="00DC3D63">
      <w:pPr>
        <w:pStyle w:val="PargrafodaLista"/>
        <w:suppressAutoHyphens w:val="0"/>
        <w:spacing w:before="100" w:after="200" w:line="360" w:lineRule="auto"/>
        <w:ind w:left="1440"/>
        <w:jc w:val="both"/>
        <w:rPr>
          <w:szCs w:val="24"/>
        </w:rPr>
      </w:pPr>
      <w:r w:rsidRPr="00F34B67">
        <w:rPr>
          <w:szCs w:val="24"/>
        </w:rPr>
        <w:t>- No caso de profissional que será o responsável técnico pela obra ser também o responsável técnico da empresa junto ao CREA ou CAU, a apresentação do registro solicitado no item acima, comprova vínculo com a empresa.</w:t>
      </w:r>
    </w:p>
    <w:p w14:paraId="2B2971E8" w14:textId="0CD57BAE" w:rsidR="00DC3D63" w:rsidRPr="00F34B67" w:rsidRDefault="00DC3D63" w:rsidP="00DC3D63">
      <w:pPr>
        <w:pStyle w:val="PargrafodaLista"/>
        <w:suppressAutoHyphens w:val="0"/>
        <w:spacing w:before="100" w:after="200" w:line="360" w:lineRule="auto"/>
        <w:ind w:left="1440"/>
        <w:jc w:val="both"/>
        <w:rPr>
          <w:szCs w:val="24"/>
        </w:rPr>
      </w:pPr>
      <w:r w:rsidRPr="00F34B67">
        <w:rPr>
          <w:szCs w:val="24"/>
        </w:rPr>
        <w:t>- Responsável técnico: certidão de registro de pessoa jurídica no CREA ou CAU.</w:t>
      </w:r>
    </w:p>
    <w:p w14:paraId="700395D7" w14:textId="322782F1"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14.8. </w:t>
      </w:r>
      <w:r w:rsidR="00DC3D63" w:rsidRPr="00F34B67">
        <w:rPr>
          <w:rFonts w:ascii="Times New Roman" w:hAnsi="Times New Roman" w:cs="Times New Roman"/>
          <w:sz w:val="24"/>
          <w:szCs w:val="24"/>
        </w:rPr>
        <w:t>Será admitida a apresentação de atestados em nome de mais de um profissional vinculado à licitante.</w:t>
      </w:r>
    </w:p>
    <w:p w14:paraId="54983AA9" w14:textId="67E46458"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lastRenderedPageBreak/>
        <w:t xml:space="preserve">14.9. </w:t>
      </w:r>
      <w:r w:rsidR="00DC3D63" w:rsidRPr="00F34B67">
        <w:rPr>
          <w:rFonts w:ascii="Times New Roman" w:hAnsi="Times New Roman" w:cs="Times New Roman"/>
          <w:sz w:val="24"/>
          <w:szCs w:val="24"/>
        </w:rPr>
        <w:t>Os profissionais indicados pelo licitante para fins de comprovação da capacitação técnico-profissional, deverão participar da obra ou serviço objeto da licitação, admitindo-se a sua substituição por profissionais de experiência equivalente ou superior, desde que aprovada pela administração, de acordo com a Lei Federal 14.133/21.</w:t>
      </w:r>
    </w:p>
    <w:p w14:paraId="6F0F526A" w14:textId="3A1326F8"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14.10. </w:t>
      </w:r>
      <w:r w:rsidR="00DC3D63" w:rsidRPr="00F34B67">
        <w:rPr>
          <w:rFonts w:ascii="Times New Roman" w:hAnsi="Times New Roman" w:cs="Times New Roman"/>
          <w:sz w:val="24"/>
          <w:szCs w:val="24"/>
        </w:rPr>
        <w:t>Declaração de Visita Técnica dando ciência de que visitou os locais indicados para execução do objeto OU Declaração de pleno conhecimento do objeto para os licitantes que optarem pela não realização da visita técnica deverão apresentar declaração.</w:t>
      </w:r>
    </w:p>
    <w:p w14:paraId="39D9915D" w14:textId="12DD4A63"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14.11. </w:t>
      </w:r>
      <w:r w:rsidR="00DC3D63" w:rsidRPr="00F34B67">
        <w:rPr>
          <w:rFonts w:ascii="Times New Roman" w:hAnsi="Times New Roman" w:cs="Times New Roman"/>
          <w:sz w:val="24"/>
          <w:szCs w:val="24"/>
        </w:rPr>
        <w:t xml:space="preserve">Antes da apresentação de suas propostas, as licitantes poderão tomar conhecimento das normas e diretrizes da Secretaria </w:t>
      </w:r>
      <w:r w:rsidRPr="00F34B67">
        <w:rPr>
          <w:rFonts w:ascii="Times New Roman" w:hAnsi="Times New Roman" w:cs="Times New Roman"/>
          <w:sz w:val="24"/>
          <w:szCs w:val="24"/>
        </w:rPr>
        <w:t>s</w:t>
      </w:r>
      <w:r w:rsidR="00DC3D63" w:rsidRPr="00F34B67">
        <w:rPr>
          <w:rFonts w:ascii="Times New Roman" w:hAnsi="Times New Roman" w:cs="Times New Roman"/>
          <w:sz w:val="24"/>
          <w:szCs w:val="24"/>
        </w:rPr>
        <w:t>olicitante relacionadas com o presente edital, providenciando a obtenção de todas as informações necessárias sobre as condições, estado de conservação e peculiaridades do objeto deste edital, e que deverão ser devidamente consideradas na composição dos preços de sua proposta comercial</w:t>
      </w:r>
      <w:r w:rsidRPr="00F34B67">
        <w:rPr>
          <w:rFonts w:ascii="Times New Roman" w:hAnsi="Times New Roman" w:cs="Times New Roman"/>
          <w:sz w:val="24"/>
          <w:szCs w:val="24"/>
        </w:rPr>
        <w:t>.</w:t>
      </w:r>
    </w:p>
    <w:p w14:paraId="6AAA6324" w14:textId="6F6E2460"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14.12. </w:t>
      </w:r>
      <w:r w:rsidR="00DC3D63" w:rsidRPr="00F34B67">
        <w:rPr>
          <w:rFonts w:ascii="Times New Roman" w:hAnsi="Times New Roman" w:cs="Times New Roman"/>
          <w:sz w:val="24"/>
          <w:szCs w:val="24"/>
        </w:rPr>
        <w:t>A visita técnica poderá ser agendada antecipadamente com a Secretaria Municipal de Obras e Urbanismo, através do e-mail: tecnico.obras@arraial.rj.gov.br</w:t>
      </w:r>
      <w:r w:rsidRPr="00F34B67">
        <w:rPr>
          <w:rFonts w:ascii="Times New Roman" w:hAnsi="Times New Roman" w:cs="Times New Roman"/>
          <w:sz w:val="24"/>
          <w:szCs w:val="24"/>
        </w:rPr>
        <w:t>.</w:t>
      </w:r>
    </w:p>
    <w:p w14:paraId="25AA4B6C" w14:textId="2DEE5595"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14.13. </w:t>
      </w:r>
      <w:r w:rsidR="00DC3D63" w:rsidRPr="00F34B67">
        <w:rPr>
          <w:rFonts w:ascii="Times New Roman" w:hAnsi="Times New Roman" w:cs="Times New Roman"/>
          <w:sz w:val="24"/>
          <w:szCs w:val="24"/>
        </w:rPr>
        <w:t>Será de exclusiva responsabilidade do licitante o agendamento para a realização das vistorias necessárias à execução do objeto do presente certame</w:t>
      </w:r>
      <w:r w:rsidRPr="00F34B67">
        <w:rPr>
          <w:rFonts w:ascii="Times New Roman" w:hAnsi="Times New Roman" w:cs="Times New Roman"/>
          <w:sz w:val="24"/>
          <w:szCs w:val="24"/>
        </w:rPr>
        <w:t>.</w:t>
      </w:r>
    </w:p>
    <w:p w14:paraId="111C44EE" w14:textId="52176871"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14.14. </w:t>
      </w:r>
      <w:r w:rsidR="00DC3D63" w:rsidRPr="00F34B67">
        <w:rPr>
          <w:rFonts w:ascii="Times New Roman" w:hAnsi="Times New Roman" w:cs="Times New Roman"/>
          <w:sz w:val="24"/>
          <w:szCs w:val="24"/>
        </w:rPr>
        <w:t>A visita técnica é facultativa e as licitantes poderão fazer pesquisa minuciosa do objeto, a fim de conhecer as edificações e locais de instalação dos equipamentos, obras necessárias, infraestrutura existente, ferramentas, materiais, equipamentos e mão de obra necessários à execução d</w:t>
      </w:r>
      <w:r w:rsidRPr="00F34B67">
        <w:rPr>
          <w:rFonts w:ascii="Times New Roman" w:hAnsi="Times New Roman" w:cs="Times New Roman"/>
          <w:sz w:val="24"/>
          <w:szCs w:val="24"/>
        </w:rPr>
        <w:t>a obra</w:t>
      </w:r>
      <w:r w:rsidR="00DC3D63" w:rsidRPr="00F34B67">
        <w:rPr>
          <w:rFonts w:ascii="Times New Roman" w:hAnsi="Times New Roman" w:cs="Times New Roman"/>
          <w:sz w:val="24"/>
          <w:szCs w:val="24"/>
        </w:rPr>
        <w:t>, não as isentando de responsabilidade sobre a correta avaliação dos seus orçamentos e planejamento de serviços, arcando com os eventuais prejuízos consequentes.</w:t>
      </w:r>
    </w:p>
    <w:p w14:paraId="048D1803" w14:textId="6F97C734"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14.15. </w:t>
      </w:r>
      <w:r w:rsidR="00DC3D63" w:rsidRPr="00F34B67">
        <w:rPr>
          <w:rFonts w:ascii="Times New Roman" w:hAnsi="Times New Roman" w:cs="Times New Roman"/>
          <w:sz w:val="24"/>
          <w:szCs w:val="24"/>
        </w:rPr>
        <w:t>Ficam, desde já, as empresas cientes de que a não realização de vistoria implicará a aceitação tácita das exigências constantes neste instrumento. Portanto, não serão aceitas justificativas, em qualquer época, de desconhecimento de estado, condições do local, fatos e detalhes que impossibilitem ou dificultem a execução dos serviços ou o cumprimento de todas as suas obrigações.</w:t>
      </w:r>
    </w:p>
    <w:p w14:paraId="33DECB63" w14:textId="648306AA" w:rsidR="00DC3D63" w:rsidRPr="00F34B67" w:rsidRDefault="00F34B67" w:rsidP="00F34B67">
      <w:pPr>
        <w:spacing w:before="100" w:after="200"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14.16. </w:t>
      </w:r>
      <w:r w:rsidR="00DC3D63" w:rsidRPr="00F34B67">
        <w:rPr>
          <w:rFonts w:ascii="Times New Roman" w:hAnsi="Times New Roman" w:cs="Times New Roman"/>
          <w:sz w:val="24"/>
          <w:szCs w:val="24"/>
        </w:rPr>
        <w:t>A habilitação requisitada será aquela prevista na Lei nº 14.133/21.</w:t>
      </w:r>
    </w:p>
    <w:p w14:paraId="052D5375" w14:textId="77777777" w:rsidR="00DC3D63" w:rsidRPr="00F34B67" w:rsidRDefault="00DC3D63" w:rsidP="00DC3D63">
      <w:pPr>
        <w:pStyle w:val="PargrafodaLista"/>
        <w:suppressAutoHyphens w:val="0"/>
        <w:spacing w:before="100" w:after="200" w:line="360" w:lineRule="auto"/>
        <w:ind w:left="567"/>
        <w:jc w:val="both"/>
        <w:rPr>
          <w:szCs w:val="24"/>
        </w:rPr>
      </w:pPr>
    </w:p>
    <w:p w14:paraId="36E775B6" w14:textId="675ED123" w:rsidR="00DC3D63" w:rsidRPr="00F34B67" w:rsidRDefault="00F34B67" w:rsidP="00F34B67">
      <w:pPr>
        <w:spacing w:before="100" w:after="200" w:line="360" w:lineRule="auto"/>
        <w:jc w:val="both"/>
        <w:rPr>
          <w:rFonts w:ascii="Times New Roman" w:hAnsi="Times New Roman" w:cs="Times New Roman"/>
          <w:b/>
          <w:bCs/>
          <w:sz w:val="24"/>
          <w:szCs w:val="24"/>
        </w:rPr>
      </w:pPr>
      <w:bookmarkStart w:id="4" w:name="_Hlk216963011"/>
      <w:r w:rsidRPr="00F34B67">
        <w:rPr>
          <w:rFonts w:ascii="Times New Roman" w:hAnsi="Times New Roman" w:cs="Times New Roman"/>
          <w:b/>
          <w:bCs/>
          <w:sz w:val="24"/>
          <w:szCs w:val="24"/>
        </w:rPr>
        <w:lastRenderedPageBreak/>
        <w:t xml:space="preserve">14.16.1. </w:t>
      </w:r>
      <w:r w:rsidR="00DC3D63" w:rsidRPr="00F34B67">
        <w:rPr>
          <w:rFonts w:ascii="Times New Roman" w:hAnsi="Times New Roman" w:cs="Times New Roman"/>
          <w:b/>
          <w:bCs/>
          <w:sz w:val="24"/>
          <w:szCs w:val="24"/>
        </w:rPr>
        <w:t xml:space="preserve">A </w:t>
      </w:r>
      <w:r w:rsidR="00DC3D63" w:rsidRPr="00F34B67">
        <w:rPr>
          <w:rFonts w:ascii="Times New Roman" w:hAnsi="Times New Roman" w:cs="Times New Roman"/>
          <w:b/>
          <w:bCs/>
          <w:color w:val="000000"/>
          <w:sz w:val="24"/>
          <w:szCs w:val="24"/>
        </w:rPr>
        <w:t>CONTRATADA deverá comprovar sua qualificação econômico-financeira, apresentando a seguinte documenta</w:t>
      </w:r>
      <w:r w:rsidR="00DC3D63" w:rsidRPr="00F34B67">
        <w:rPr>
          <w:rFonts w:ascii="Times New Roman" w:hAnsi="Times New Roman" w:cs="Times New Roman"/>
          <w:b/>
          <w:bCs/>
          <w:sz w:val="24"/>
          <w:szCs w:val="24"/>
        </w:rPr>
        <w:t>ção:</w:t>
      </w:r>
    </w:p>
    <w:p w14:paraId="6BB0146A" w14:textId="77777777" w:rsidR="000A0FA6" w:rsidRPr="00FB12FB" w:rsidRDefault="000A0FA6" w:rsidP="000A0FA6">
      <w:pPr>
        <w:pStyle w:val="PargrafodaLista"/>
        <w:numPr>
          <w:ilvl w:val="2"/>
          <w:numId w:val="24"/>
        </w:numPr>
        <w:pBdr>
          <w:top w:val="nil"/>
          <w:left w:val="nil"/>
          <w:bottom w:val="nil"/>
          <w:right w:val="nil"/>
          <w:between w:val="nil"/>
        </w:pBdr>
        <w:tabs>
          <w:tab w:val="left" w:pos="851"/>
        </w:tabs>
        <w:spacing w:line="360" w:lineRule="auto"/>
        <w:jc w:val="both"/>
        <w:rPr>
          <w:color w:val="000000"/>
        </w:rPr>
      </w:pPr>
      <w:bookmarkStart w:id="5" w:name="_Hlk214458274"/>
      <w:bookmarkEnd w:id="4"/>
      <w:r w:rsidRPr="00FB12FB">
        <w:rPr>
          <w:color w:val="000000"/>
        </w:rPr>
        <w:t xml:space="preserve">Balanço patrimonial, demonstração de resultado de exercício e demais demonstrações contábeis dos 2 últimos exercícios sociais, não sendo admitidos balancetes ou balanços provisórios. Admitem-se balanços intermediários. As demonstrações devem ser assinadas por contador habilitado e pelo proprietário da empresa. Empresas constituídas há menos de dois anos apresentarão as demonstrações relativas ao último exercício, já as empresas recém-criadas poderão substituir os demonstrativos contábeis pelo balanço de abertura. </w:t>
      </w:r>
    </w:p>
    <w:p w14:paraId="5D0C1DA4" w14:textId="77777777" w:rsidR="000A0FA6" w:rsidRPr="00ED28BC" w:rsidRDefault="000A0FA6" w:rsidP="000A0FA6">
      <w:pPr>
        <w:pStyle w:val="PargrafodaLista"/>
        <w:numPr>
          <w:ilvl w:val="2"/>
          <w:numId w:val="24"/>
        </w:numPr>
        <w:pBdr>
          <w:top w:val="nil"/>
          <w:left w:val="nil"/>
          <w:bottom w:val="nil"/>
          <w:right w:val="nil"/>
          <w:between w:val="nil"/>
        </w:pBdr>
        <w:tabs>
          <w:tab w:val="left" w:pos="851"/>
        </w:tabs>
        <w:spacing w:line="360" w:lineRule="auto"/>
        <w:jc w:val="both"/>
        <w:rPr>
          <w:color w:val="000000"/>
        </w:rPr>
      </w:pPr>
      <w:r>
        <w:rPr>
          <w:color w:val="000000"/>
        </w:rPr>
        <w:t>C</w:t>
      </w:r>
      <w:r w:rsidRPr="00ED28BC">
        <w:rPr>
          <w:color w:val="000000"/>
        </w:rPr>
        <w:t xml:space="preserve">omprovação de capital mínimo ou de patrimônio líquido mínimo </w:t>
      </w:r>
      <w:r>
        <w:rPr>
          <w:color w:val="000000"/>
        </w:rPr>
        <w:t>de</w:t>
      </w:r>
      <w:r w:rsidRPr="00ED28BC">
        <w:rPr>
          <w:color w:val="000000"/>
        </w:rPr>
        <w:t xml:space="preserve"> 10% do valor </w:t>
      </w:r>
      <w:r>
        <w:rPr>
          <w:color w:val="000000"/>
        </w:rPr>
        <w:t xml:space="preserve">estimado pela Administração. </w:t>
      </w:r>
    </w:p>
    <w:p w14:paraId="34DA1597" w14:textId="77777777" w:rsidR="000A0FA6" w:rsidRPr="00FB12FB" w:rsidRDefault="000A0FA6" w:rsidP="000A0FA6">
      <w:pPr>
        <w:pStyle w:val="PargrafodaLista"/>
        <w:numPr>
          <w:ilvl w:val="2"/>
          <w:numId w:val="24"/>
        </w:numPr>
        <w:pBdr>
          <w:top w:val="nil"/>
          <w:left w:val="nil"/>
          <w:bottom w:val="nil"/>
          <w:right w:val="nil"/>
          <w:between w:val="nil"/>
        </w:pBdr>
        <w:tabs>
          <w:tab w:val="left" w:pos="851"/>
        </w:tabs>
        <w:spacing w:line="360" w:lineRule="auto"/>
        <w:jc w:val="both"/>
        <w:rPr>
          <w:color w:val="000000"/>
        </w:rPr>
      </w:pPr>
      <w:r w:rsidRPr="00FB12FB">
        <w:rPr>
          <w:color w:val="000000"/>
        </w:rPr>
        <w:t>Certidão negativa de falência expedida pelo distribuidor da sede do fornecedor. </w:t>
      </w:r>
    </w:p>
    <w:p w14:paraId="2D7B02BF" w14:textId="77777777" w:rsidR="000A0FA6" w:rsidRDefault="000A0FA6" w:rsidP="000A0FA6">
      <w:pPr>
        <w:pStyle w:val="PargrafodaLista"/>
        <w:numPr>
          <w:ilvl w:val="2"/>
          <w:numId w:val="24"/>
        </w:numPr>
        <w:pBdr>
          <w:top w:val="nil"/>
          <w:left w:val="nil"/>
          <w:bottom w:val="nil"/>
          <w:right w:val="nil"/>
          <w:between w:val="nil"/>
        </w:pBdr>
        <w:tabs>
          <w:tab w:val="left" w:pos="851"/>
        </w:tabs>
        <w:spacing w:line="360" w:lineRule="auto"/>
        <w:jc w:val="both"/>
        <w:rPr>
          <w:color w:val="000000"/>
        </w:rPr>
      </w:pPr>
      <w:r w:rsidRPr="00D1334B">
        <w:rPr>
          <w:color w:val="000000"/>
        </w:rPr>
        <w:t>Não serão inabilitad</w:t>
      </w:r>
      <w:r>
        <w:rPr>
          <w:color w:val="000000"/>
        </w:rPr>
        <w:t>o</w:t>
      </w:r>
      <w:r w:rsidRPr="00D1334B">
        <w:rPr>
          <w:color w:val="000000"/>
        </w:rPr>
        <w:t>s licitantes em processo de recuperação judicial ou extrajudicial, caso seja comprovado, no momento da entrega da documentação exigida no presente item,</w:t>
      </w:r>
      <w:r>
        <w:rPr>
          <w:color w:val="000000"/>
        </w:rPr>
        <w:t xml:space="preserve"> que</w:t>
      </w:r>
      <w:r w:rsidRPr="00D1334B">
        <w:rPr>
          <w:color w:val="000000"/>
        </w:rPr>
        <w:t xml:space="preserve"> já teve seu plano de recuperação acolhido judicialmente, na forma do art. 58 da Lei 11.101, de 2005</w:t>
      </w:r>
      <w:r>
        <w:rPr>
          <w:color w:val="000000"/>
        </w:rPr>
        <w:t>.</w:t>
      </w:r>
    </w:p>
    <w:p w14:paraId="63251866" w14:textId="77777777" w:rsidR="000A0FA6" w:rsidRDefault="000A0FA6" w:rsidP="000A0FA6">
      <w:pPr>
        <w:pStyle w:val="PargrafodaLista"/>
        <w:numPr>
          <w:ilvl w:val="2"/>
          <w:numId w:val="24"/>
        </w:numPr>
        <w:pBdr>
          <w:top w:val="nil"/>
          <w:left w:val="nil"/>
          <w:bottom w:val="nil"/>
          <w:right w:val="nil"/>
          <w:between w:val="nil"/>
        </w:pBdr>
        <w:tabs>
          <w:tab w:val="left" w:pos="851"/>
        </w:tabs>
        <w:spacing w:line="360" w:lineRule="auto"/>
        <w:jc w:val="both"/>
        <w:rPr>
          <w:color w:val="000000"/>
        </w:rPr>
      </w:pPr>
      <w:r w:rsidRPr="00F81C1D">
        <w:rPr>
          <w:color w:val="000000"/>
        </w:rPr>
        <w:t>As exigências de qualificação econômico-financeira visam verificar a capacidade mínima da licitante para executar o objeto e reduzir riscos de inadimplemento, paralisação ou abandono contratual. As demonstrações contábeis permitem análise da situação patrimonial da empresa. A exigência de capital mínimo ou patrimônio líquido mínimo de 10% do valor estimado adota parâmetro proporcional ao vulto da contratação, exigindo base patrimonial mínima compatível com a dimensão econômica do objeto. A certidão de falência resguarda a Administração quanto à insolvência, admitida a participação de empresas em recuperação judicial ou extrajudicial nos casos legalmente cabíveis.</w:t>
      </w:r>
    </w:p>
    <w:p w14:paraId="67E58870" w14:textId="77777777" w:rsidR="000A0FA6" w:rsidRPr="00F34B67" w:rsidRDefault="000A0FA6" w:rsidP="00F34B67">
      <w:pPr>
        <w:pBdr>
          <w:top w:val="nil"/>
          <w:left w:val="nil"/>
          <w:bottom w:val="nil"/>
          <w:right w:val="nil"/>
          <w:between w:val="nil"/>
        </w:pBdr>
        <w:tabs>
          <w:tab w:val="left" w:pos="851"/>
        </w:tabs>
        <w:spacing w:line="360" w:lineRule="auto"/>
        <w:jc w:val="both"/>
        <w:rPr>
          <w:rFonts w:ascii="Times New Roman" w:hAnsi="Times New Roman" w:cs="Times New Roman"/>
          <w:color w:val="000000"/>
          <w:sz w:val="24"/>
          <w:szCs w:val="24"/>
        </w:rPr>
      </w:pPr>
    </w:p>
    <w:p w14:paraId="2B824960" w14:textId="32B76D75" w:rsidR="00DC3D63" w:rsidRPr="00F34B67" w:rsidRDefault="00F34B67" w:rsidP="00F34B67">
      <w:pPr>
        <w:spacing w:before="100" w:beforeAutospacing="1" w:after="100" w:afterAutospacing="1" w:line="360" w:lineRule="auto"/>
        <w:jc w:val="both"/>
        <w:rPr>
          <w:rFonts w:ascii="Times New Roman" w:hAnsi="Times New Roman" w:cs="Times New Roman"/>
          <w:b/>
          <w:bCs/>
          <w:sz w:val="24"/>
          <w:szCs w:val="24"/>
        </w:rPr>
      </w:pPr>
      <w:r w:rsidRPr="00F34B67">
        <w:rPr>
          <w:rFonts w:ascii="Times New Roman" w:hAnsi="Times New Roman" w:cs="Times New Roman"/>
          <w:b/>
          <w:bCs/>
          <w:sz w:val="24"/>
          <w:szCs w:val="24"/>
        </w:rPr>
        <w:t xml:space="preserve">14.16.2. </w:t>
      </w:r>
      <w:r w:rsidR="00DC3D63" w:rsidRPr="00F34B67">
        <w:rPr>
          <w:rFonts w:ascii="Times New Roman" w:hAnsi="Times New Roman" w:cs="Times New Roman"/>
          <w:b/>
          <w:bCs/>
          <w:sz w:val="24"/>
          <w:szCs w:val="24"/>
        </w:rPr>
        <w:t>A CONTRATADA deverá comprovar sua qualificação jurídica, fiscal, social e trabalhista, apresentando a seguinte documentação:</w:t>
      </w:r>
    </w:p>
    <w:p w14:paraId="40459FC6" w14:textId="47866255" w:rsidR="00DC3D63" w:rsidRPr="00F34B67" w:rsidRDefault="00DC3D63" w:rsidP="00DC3D63">
      <w:pPr>
        <w:pBdr>
          <w:top w:val="nil"/>
          <w:left w:val="nil"/>
          <w:bottom w:val="nil"/>
          <w:right w:val="nil"/>
          <w:between w:val="nil"/>
        </w:pBdr>
        <w:tabs>
          <w:tab w:val="left" w:pos="851"/>
        </w:tabs>
        <w:spacing w:line="360" w:lineRule="auto"/>
        <w:jc w:val="both"/>
        <w:rPr>
          <w:rFonts w:ascii="Times New Roman" w:hAnsi="Times New Roman" w:cs="Times New Roman"/>
          <w:color w:val="000000"/>
          <w:sz w:val="24"/>
          <w:szCs w:val="24"/>
        </w:rPr>
      </w:pPr>
      <w:r w:rsidRPr="00F34B67">
        <w:rPr>
          <w:rFonts w:ascii="Times New Roman" w:hAnsi="Times New Roman" w:cs="Times New Roman"/>
          <w:color w:val="000000"/>
          <w:sz w:val="24"/>
          <w:szCs w:val="24"/>
        </w:rPr>
        <w:t>a) Registro Comercial (para empresa individual), ou Ato Constitutivo, Estatuto ou Contrato Social, devidamente registrado na Junta Comercial, com suas últimas alterações, quando houver, e documentação relativa à eleição dos dirigentes</w:t>
      </w:r>
      <w:r w:rsidR="00B4044A">
        <w:rPr>
          <w:rFonts w:ascii="Times New Roman" w:hAnsi="Times New Roman" w:cs="Times New Roman"/>
          <w:color w:val="000000"/>
          <w:sz w:val="24"/>
          <w:szCs w:val="24"/>
        </w:rPr>
        <w:t>;</w:t>
      </w:r>
    </w:p>
    <w:p w14:paraId="4A0F35BD" w14:textId="77777777" w:rsidR="00DC3D63" w:rsidRPr="00F34B67" w:rsidRDefault="00DC3D63" w:rsidP="00DC3D63">
      <w:pPr>
        <w:pBdr>
          <w:top w:val="nil"/>
          <w:left w:val="nil"/>
          <w:bottom w:val="nil"/>
          <w:right w:val="nil"/>
          <w:between w:val="nil"/>
        </w:pBdr>
        <w:tabs>
          <w:tab w:val="left" w:pos="851"/>
        </w:tabs>
        <w:spacing w:line="360" w:lineRule="auto"/>
        <w:jc w:val="both"/>
        <w:rPr>
          <w:rFonts w:ascii="Times New Roman" w:hAnsi="Times New Roman" w:cs="Times New Roman"/>
          <w:color w:val="000000"/>
          <w:sz w:val="24"/>
          <w:szCs w:val="24"/>
        </w:rPr>
      </w:pPr>
      <w:r w:rsidRPr="00F34B67">
        <w:rPr>
          <w:rFonts w:ascii="Times New Roman" w:hAnsi="Times New Roman" w:cs="Times New Roman"/>
          <w:sz w:val="24"/>
          <w:szCs w:val="24"/>
        </w:rPr>
        <w:t>b) Inscrição no Cadastro Nacional da Pessoa Jurídica (CNPJ);</w:t>
      </w:r>
    </w:p>
    <w:p w14:paraId="448D6016" w14:textId="77777777"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lastRenderedPageBreak/>
        <w:t>c) Certidão de Regularidade Fiscal (CND) emitida pela Receita Federal que comprove a inexistência de débitos tributários federais e previdenciários, conforme legislação vigente.</w:t>
      </w:r>
    </w:p>
    <w:p w14:paraId="7EAC1051" w14:textId="77777777"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d) Certidão de Regularidade junto ao FGTS (Fundo de Garantia do Tempo de Serviço), com a comprovação da inexistência de débitos.</w:t>
      </w:r>
    </w:p>
    <w:p w14:paraId="29FAFBF2" w14:textId="77777777"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e) Certidão de Regularidade com a Fazenda Pública Estadual do domicílio ou sede do licitante, comprovando a quitação de tributos e contribuições estaduais. </w:t>
      </w:r>
      <w:r w:rsidRPr="00F34B67">
        <w:rPr>
          <w:rFonts w:ascii="Times New Roman" w:hAnsi="Times New Roman" w:cs="Times New Roman"/>
          <w:color w:val="000000"/>
          <w:sz w:val="24"/>
          <w:szCs w:val="24"/>
        </w:rPr>
        <w:t>Para empresas sediadas no Estado do Rio de Janeiro ou quando a regularidade Estadual assim condicionar, Certidão da Dívida Ativa Estadual comprovando a inexistência de débitos inscritos, ou outra(s) equivalente(s), tal(tais) como certidão(</w:t>
      </w:r>
      <w:proofErr w:type="spellStart"/>
      <w:r w:rsidRPr="00F34B67">
        <w:rPr>
          <w:rFonts w:ascii="Times New Roman" w:hAnsi="Times New Roman" w:cs="Times New Roman"/>
          <w:color w:val="000000"/>
          <w:sz w:val="24"/>
          <w:szCs w:val="24"/>
        </w:rPr>
        <w:t>ões</w:t>
      </w:r>
      <w:proofErr w:type="spellEnd"/>
      <w:r w:rsidRPr="00F34B67">
        <w:rPr>
          <w:rFonts w:ascii="Times New Roman" w:hAnsi="Times New Roman" w:cs="Times New Roman"/>
          <w:color w:val="000000"/>
          <w:sz w:val="24"/>
          <w:szCs w:val="24"/>
        </w:rPr>
        <w:t>) positiva(s) com efeito de negativa(s);</w:t>
      </w:r>
    </w:p>
    <w:p w14:paraId="1CA04AF5" w14:textId="77777777"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f) Certidão de Regularidade com Fazenda Pública Municipal do domicílio ou sede do licitante, comprovando a quitação de tributos e contribuições municipais;</w:t>
      </w:r>
    </w:p>
    <w:p w14:paraId="4C685CE3" w14:textId="2A37B975"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g) Certidão de inexistência de débitos trabalhistas perante a Justiça do Trabalho, conforme estabelecido na Lei nº 13.467/2017</w:t>
      </w:r>
      <w:r w:rsidR="00B4044A">
        <w:rPr>
          <w:rFonts w:ascii="Times New Roman" w:hAnsi="Times New Roman" w:cs="Times New Roman"/>
          <w:sz w:val="24"/>
          <w:szCs w:val="24"/>
        </w:rPr>
        <w:t>;</w:t>
      </w:r>
    </w:p>
    <w:p w14:paraId="5AC06008" w14:textId="77777777" w:rsidR="00DC3D63" w:rsidRPr="00F34B67" w:rsidRDefault="00DC3D63" w:rsidP="00DC3D63">
      <w:pPr>
        <w:spacing w:line="360" w:lineRule="auto"/>
        <w:jc w:val="both"/>
        <w:rPr>
          <w:rFonts w:ascii="Times New Roman" w:hAnsi="Times New Roman" w:cs="Times New Roman"/>
          <w:color w:val="000000"/>
          <w:sz w:val="24"/>
          <w:szCs w:val="24"/>
        </w:rPr>
      </w:pPr>
      <w:r w:rsidRPr="00F34B67">
        <w:rPr>
          <w:rFonts w:ascii="Times New Roman" w:hAnsi="Times New Roman" w:cs="Times New Roman"/>
          <w:sz w:val="24"/>
          <w:szCs w:val="24"/>
        </w:rPr>
        <w:t xml:space="preserve">h) Declaração </w:t>
      </w:r>
      <w:r w:rsidRPr="00F34B67">
        <w:rPr>
          <w:rFonts w:ascii="Times New Roman" w:hAnsi="Times New Roman" w:cs="Times New Roman"/>
          <w:color w:val="000000"/>
          <w:sz w:val="24"/>
          <w:szCs w:val="24"/>
        </w:rPr>
        <w:t>firmada pela licitante expressando não empregar menores de dezoito anos em trabalho noturno, perigoso ou insalubre, e de qualquer trabalho a menores de dezesseis anos, salvo na condição de aprendiz, a partir de quatorze anos, em cumprimento ao disposto no inciso XXXIII do art. 7° da Constituição Federal de 1988;</w:t>
      </w:r>
    </w:p>
    <w:p w14:paraId="2130FE81" w14:textId="0C7EA9C5" w:rsidR="00DC3D63" w:rsidRPr="00F34B67" w:rsidRDefault="00DC3D63" w:rsidP="00DC3D63">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i) Declaração de cumprimento das exigências da Lei nº 12.846/2013 (Lei Anticorrupção), conforme exigido pela legislação aplicável a contratações públicas</w:t>
      </w:r>
      <w:r w:rsidR="00B4044A">
        <w:rPr>
          <w:rFonts w:ascii="Times New Roman" w:hAnsi="Times New Roman" w:cs="Times New Roman"/>
          <w:sz w:val="24"/>
          <w:szCs w:val="24"/>
        </w:rPr>
        <w:t>;</w:t>
      </w:r>
    </w:p>
    <w:p w14:paraId="4F1B1473" w14:textId="77777777" w:rsidR="00F34B67" w:rsidRPr="00F34B67" w:rsidRDefault="00DC3D63" w:rsidP="00F34B67">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j) </w:t>
      </w:r>
      <w:r w:rsidRPr="00F34B67">
        <w:rPr>
          <w:rFonts w:ascii="Times New Roman" w:hAnsi="Times New Roman" w:cs="Times New Roman"/>
          <w:color w:val="000000"/>
          <w:sz w:val="24"/>
          <w:szCs w:val="24"/>
        </w:rPr>
        <w:t>Declaração que cumpre as exigências de reserva de cargos para pessoa com deficiência, para reabilitado da Previdência Social e para jovem aprendiz, previstas em lei e em outras normas específicas;</w:t>
      </w:r>
    </w:p>
    <w:p w14:paraId="78B879EC" w14:textId="7F8B203C" w:rsidR="00DC3D63" w:rsidRPr="00F34B67" w:rsidRDefault="00F34B67" w:rsidP="00F34B67">
      <w:pPr>
        <w:spacing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k) </w:t>
      </w:r>
      <w:r w:rsidR="00DC3D63" w:rsidRPr="00F34B67">
        <w:rPr>
          <w:rFonts w:ascii="Times New Roman" w:hAnsi="Times New Roman" w:cs="Times New Roman"/>
          <w:sz w:val="24"/>
          <w:szCs w:val="24"/>
        </w:rPr>
        <w:t>Deverão ser demonstradas certidões negativas, relativas à contratada, quanto ao Cadastro Nacional de Empresas Inidôneas e Suspensas (</w:t>
      </w:r>
      <w:proofErr w:type="spellStart"/>
      <w:r w:rsidR="00DC3D63" w:rsidRPr="00F34B67">
        <w:rPr>
          <w:rFonts w:ascii="Times New Roman" w:hAnsi="Times New Roman" w:cs="Times New Roman"/>
          <w:sz w:val="24"/>
          <w:szCs w:val="24"/>
        </w:rPr>
        <w:t>Ceis</w:t>
      </w:r>
      <w:proofErr w:type="spellEnd"/>
      <w:r w:rsidR="00DC3D63" w:rsidRPr="00F34B67">
        <w:rPr>
          <w:rFonts w:ascii="Times New Roman" w:hAnsi="Times New Roman" w:cs="Times New Roman"/>
          <w:sz w:val="24"/>
          <w:szCs w:val="24"/>
        </w:rPr>
        <w:t>) e o Cadastro Nacional de Empresas Punidas (</w:t>
      </w:r>
      <w:proofErr w:type="spellStart"/>
      <w:r w:rsidR="00DC3D63" w:rsidRPr="00F34B67">
        <w:rPr>
          <w:rFonts w:ascii="Times New Roman" w:hAnsi="Times New Roman" w:cs="Times New Roman"/>
          <w:sz w:val="24"/>
          <w:szCs w:val="24"/>
        </w:rPr>
        <w:t>Cnep</w:t>
      </w:r>
      <w:proofErr w:type="spellEnd"/>
      <w:r w:rsidR="00DC3D63" w:rsidRPr="00F34B67">
        <w:rPr>
          <w:rFonts w:ascii="Times New Roman" w:hAnsi="Times New Roman" w:cs="Times New Roman"/>
          <w:sz w:val="24"/>
          <w:szCs w:val="24"/>
        </w:rPr>
        <w:t>) — incluindo Certidão Negativa de Licitante Inidôneo emitida pelo TCU.</w:t>
      </w:r>
    </w:p>
    <w:p w14:paraId="6F14667C" w14:textId="372D31D3" w:rsidR="00F34B67" w:rsidRPr="009A4DCF" w:rsidRDefault="00F34B67" w:rsidP="00F34B67">
      <w:pPr>
        <w:spacing w:before="100" w:beforeAutospacing="1" w:after="100" w:afterAutospacing="1" w:line="360" w:lineRule="auto"/>
        <w:jc w:val="both"/>
        <w:rPr>
          <w:rFonts w:ascii="Times New Roman" w:hAnsi="Times New Roman" w:cs="Times New Roman"/>
          <w:sz w:val="24"/>
          <w:szCs w:val="24"/>
        </w:rPr>
      </w:pPr>
      <w:r w:rsidRPr="00F34B67">
        <w:rPr>
          <w:rFonts w:ascii="Times New Roman" w:hAnsi="Times New Roman" w:cs="Times New Roman"/>
          <w:sz w:val="24"/>
          <w:szCs w:val="24"/>
        </w:rPr>
        <w:t xml:space="preserve">14.17. </w:t>
      </w:r>
      <w:r w:rsidR="00DC3D63" w:rsidRPr="00F34B67">
        <w:rPr>
          <w:rFonts w:ascii="Times New Roman" w:hAnsi="Times New Roman" w:cs="Times New Roman"/>
          <w:sz w:val="24"/>
          <w:szCs w:val="24"/>
        </w:rPr>
        <w:t>Para fins de habilitação, a licitante deverá apresentar a documentação exigida neste Projeto Básico, admitindo-se, como meio hábil de comprovação, o Certificado de Registro Cadastral válido no Sistema de Cadastramento Unificado de Fornecedores – SICAF, nos termos do art. 70, inciso II, da Lei nº 14.133/2021. O uso do registro cadastral será aceito sempre que atualizado e compatível com as condições estabelecidas para a presente contratação.</w:t>
      </w:r>
    </w:p>
    <w:bookmarkEnd w:id="5"/>
    <w:p w14:paraId="43EBA509" w14:textId="1F59DDBA" w:rsidR="003119DB" w:rsidRDefault="006832B9" w:rsidP="00F34B67">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lastRenderedPageBreak/>
        <w:t xml:space="preserve"> </w:t>
      </w:r>
      <w:r w:rsidR="003119DB" w:rsidRPr="003D24A0">
        <w:rPr>
          <w:rFonts w:ascii="Times New Roman" w:eastAsiaTheme="minorEastAsia" w:hAnsi="Times New Roman" w:cs="Times New Roman"/>
          <w:caps/>
          <w:color w:val="FFFFFF" w:themeColor="background1"/>
          <w:spacing w:val="15"/>
          <w:sz w:val="24"/>
          <w:szCs w:val="24"/>
        </w:rPr>
        <w:t>DAS SANÇÕES ADMINISTRATIVAS</w:t>
      </w:r>
    </w:p>
    <w:p w14:paraId="36CFB8CE" w14:textId="77777777" w:rsidR="003119DB" w:rsidRDefault="003119DB" w:rsidP="003119DB">
      <w:pPr>
        <w:rPr>
          <w:highlight w:val="black"/>
        </w:rPr>
      </w:pPr>
    </w:p>
    <w:p w14:paraId="6DA002A4" w14:textId="77777777" w:rsidR="00746E61" w:rsidRDefault="00746E61" w:rsidP="00746E61">
      <w:pPr>
        <w:pStyle w:val="NormalWeb"/>
        <w:numPr>
          <w:ilvl w:val="1"/>
          <w:numId w:val="28"/>
        </w:numPr>
        <w:spacing w:before="0" w:beforeAutospacing="0" w:after="0" w:afterAutospacing="0" w:line="360" w:lineRule="auto"/>
        <w:jc w:val="both"/>
      </w:pPr>
      <w:r>
        <w:t xml:space="preserve">A Contratada ficará sujeita às sanções administrativas previstas nos </w:t>
      </w:r>
      <w:proofErr w:type="spellStart"/>
      <w:r>
        <w:t>arts</w:t>
      </w:r>
      <w:proofErr w:type="spellEnd"/>
      <w:r>
        <w:t>. 155 a 163 da Lei nº 14.133/2021, assegurados o contraditório e a ampla defesa, sem prejuízo da obrigação de reparar integralmente os danos causados à Administração ou a terceiros.</w:t>
      </w:r>
    </w:p>
    <w:p w14:paraId="3B1B41B8" w14:textId="77777777" w:rsidR="00746E61" w:rsidRDefault="00746E61" w:rsidP="00746E61">
      <w:pPr>
        <w:pStyle w:val="NormalWeb"/>
        <w:numPr>
          <w:ilvl w:val="1"/>
          <w:numId w:val="28"/>
        </w:numPr>
        <w:spacing w:before="0" w:beforeAutospacing="0" w:after="0" w:afterAutospacing="0" w:line="360" w:lineRule="auto"/>
      </w:pPr>
      <w:r w:rsidRPr="00702926">
        <w:t>Poderão ser aplicadas à Contratada as seguintes sanções:</w:t>
      </w:r>
      <w:r w:rsidRPr="00702926">
        <w:br/>
        <w:t>I – advertência;</w:t>
      </w:r>
      <w:r w:rsidRPr="00702926">
        <w:br/>
        <w:t>II – multa;</w:t>
      </w:r>
      <w:r w:rsidRPr="00702926">
        <w:br/>
        <w:t>III – impedimento de licitar e contratar;</w:t>
      </w:r>
      <w:r w:rsidRPr="00702926">
        <w:br/>
        <w:t xml:space="preserve">IV – declaração de inidoneidade para licitar ou contratar. </w:t>
      </w:r>
    </w:p>
    <w:p w14:paraId="1FB5129A" w14:textId="77777777" w:rsidR="00746E61" w:rsidRDefault="00746E61" w:rsidP="00746E61">
      <w:pPr>
        <w:pStyle w:val="PargrafodaLista"/>
      </w:pPr>
    </w:p>
    <w:p w14:paraId="009760DC" w14:textId="77777777" w:rsidR="00746E61" w:rsidRDefault="00746E61" w:rsidP="00746E61">
      <w:pPr>
        <w:pStyle w:val="NormalWeb"/>
        <w:numPr>
          <w:ilvl w:val="1"/>
          <w:numId w:val="28"/>
        </w:numPr>
        <w:spacing w:before="0" w:beforeAutospacing="0" w:after="0" w:afterAutospacing="0" w:line="360" w:lineRule="auto"/>
        <w:jc w:val="both"/>
      </w:pPr>
      <w:r w:rsidRPr="00702926">
        <w:t xml:space="preserve">A advertência será aplicada exclusivamente nas hipóteses de infração enquadrada no art. 155, inciso I, da Lei nº 14.133/2021, quando não se justificar a imposição de penalidade mais grave. </w:t>
      </w:r>
    </w:p>
    <w:p w14:paraId="4A6B9344" w14:textId="77777777" w:rsidR="00746E61" w:rsidRDefault="00746E61" w:rsidP="00746E61">
      <w:pPr>
        <w:pStyle w:val="PargrafodaLista"/>
      </w:pPr>
    </w:p>
    <w:p w14:paraId="1BFD6C27" w14:textId="77777777" w:rsidR="00746E61" w:rsidRDefault="00746E61" w:rsidP="00746E61">
      <w:pPr>
        <w:pStyle w:val="NormalWeb"/>
        <w:numPr>
          <w:ilvl w:val="1"/>
          <w:numId w:val="28"/>
        </w:numPr>
        <w:spacing w:before="0" w:beforeAutospacing="0" w:after="0" w:afterAutospacing="0" w:line="360" w:lineRule="auto"/>
        <w:jc w:val="both"/>
      </w:pPr>
      <w:r w:rsidRPr="00702926">
        <w:t xml:space="preserve">O atraso injustificado na execução do objeto sujeitará a Contratada à </w:t>
      </w:r>
      <w:r w:rsidRPr="00702926">
        <w:rPr>
          <w:rStyle w:val="Forte"/>
          <w:b w:val="0"/>
        </w:rPr>
        <w:t>multa de mora de 0,5% (cinco décimos por cento) por dia de atraso</w:t>
      </w:r>
      <w:r w:rsidRPr="00702926">
        <w:t xml:space="preserve">, incidente sobre o </w:t>
      </w:r>
      <w:r w:rsidRPr="00702926">
        <w:rPr>
          <w:rStyle w:val="Forte"/>
          <w:b w:val="0"/>
        </w:rPr>
        <w:t>valor da obrigação em atraso</w:t>
      </w:r>
      <w:r w:rsidRPr="00702926">
        <w:t xml:space="preserve">, até o limite de </w:t>
      </w:r>
      <w:r w:rsidRPr="00702926">
        <w:rPr>
          <w:rStyle w:val="Forte"/>
          <w:b w:val="0"/>
        </w:rPr>
        <w:t>10% (dez por cento)</w:t>
      </w:r>
      <w:r w:rsidRPr="00702926">
        <w:t xml:space="preserve">, sem prejuízo da adoção das demais medidas cabíveis. </w:t>
      </w:r>
    </w:p>
    <w:p w14:paraId="642AC7F1" w14:textId="77777777" w:rsidR="00746E61" w:rsidRDefault="00746E61" w:rsidP="00746E61">
      <w:pPr>
        <w:pStyle w:val="PargrafodaLista"/>
      </w:pPr>
    </w:p>
    <w:p w14:paraId="58455618" w14:textId="77777777" w:rsidR="00746E61" w:rsidRDefault="00746E61" w:rsidP="00746E61">
      <w:pPr>
        <w:pStyle w:val="NormalWeb"/>
        <w:numPr>
          <w:ilvl w:val="1"/>
          <w:numId w:val="28"/>
        </w:numPr>
        <w:spacing w:before="0" w:beforeAutospacing="0" w:after="0" w:afterAutospacing="0" w:line="360" w:lineRule="auto"/>
      </w:pPr>
      <w:r w:rsidRPr="00702926">
        <w:t xml:space="preserve">A </w:t>
      </w:r>
      <w:r w:rsidRPr="00702926">
        <w:rPr>
          <w:rStyle w:val="Forte"/>
          <w:b w:val="0"/>
        </w:rPr>
        <w:t>multa compensatória</w:t>
      </w:r>
      <w:r w:rsidRPr="00702926">
        <w:t xml:space="preserve"> poderá ser aplicada nas seguintes hipóteses:</w:t>
      </w:r>
      <w:r w:rsidRPr="00702926">
        <w:br/>
        <w:t xml:space="preserve">I – </w:t>
      </w:r>
      <w:r w:rsidRPr="00702926">
        <w:rPr>
          <w:rStyle w:val="Forte"/>
          <w:b w:val="0"/>
        </w:rPr>
        <w:t>2% (dois por cento)</w:t>
      </w:r>
      <w:r w:rsidRPr="00702926">
        <w:t xml:space="preserve"> sobre o valor da obrigação inadimplida, em caso de descumprimento de obrigação contratual acessória, documental, técnica ou de determinação da fiscalização;</w:t>
      </w:r>
      <w:r w:rsidRPr="00702926">
        <w:br/>
        <w:t xml:space="preserve">II – </w:t>
      </w:r>
      <w:r w:rsidRPr="00702926">
        <w:rPr>
          <w:rStyle w:val="Forte"/>
          <w:b w:val="0"/>
        </w:rPr>
        <w:t>5% (cinco por cento)</w:t>
      </w:r>
      <w:r w:rsidRPr="00702926">
        <w:t xml:space="preserve"> sobre o valor da obrigação inadimplida, em caso de execução em desacordo com as especificações técnicas, projeto, memorial, planilha, cronograma ou normas aplicáveis;</w:t>
      </w:r>
      <w:r w:rsidRPr="00702926">
        <w:br/>
        <w:t xml:space="preserve">III – </w:t>
      </w:r>
      <w:r w:rsidRPr="00702926">
        <w:rPr>
          <w:rStyle w:val="Forte"/>
          <w:b w:val="0"/>
        </w:rPr>
        <w:t>10% (dez por cento)</w:t>
      </w:r>
      <w:r w:rsidRPr="00702926">
        <w:t xml:space="preserve"> sobre o valor da obrigação inadimplida, em caso de inexecução parcial do objeto;</w:t>
      </w:r>
      <w:r w:rsidRPr="00702926">
        <w:br/>
        <w:t xml:space="preserve">IV – </w:t>
      </w:r>
      <w:r w:rsidRPr="00702926">
        <w:rPr>
          <w:rStyle w:val="Forte"/>
          <w:b w:val="0"/>
        </w:rPr>
        <w:t>20% (vinte por cento)</w:t>
      </w:r>
      <w:r w:rsidRPr="00702926">
        <w:t xml:space="preserve"> sobre o valor atualizado do contrato, em caso de inexecução total do objeto. </w:t>
      </w:r>
    </w:p>
    <w:p w14:paraId="7704C5FC" w14:textId="77777777" w:rsidR="00746E61" w:rsidRDefault="00746E61" w:rsidP="00746E61">
      <w:pPr>
        <w:pStyle w:val="PargrafodaLista"/>
      </w:pPr>
    </w:p>
    <w:p w14:paraId="0D2C4AA3" w14:textId="77777777" w:rsidR="00746E61" w:rsidRDefault="00746E61" w:rsidP="00746E61">
      <w:pPr>
        <w:pStyle w:val="NormalWeb"/>
        <w:numPr>
          <w:ilvl w:val="1"/>
          <w:numId w:val="28"/>
        </w:numPr>
        <w:spacing w:before="0" w:beforeAutospacing="0" w:after="0" w:afterAutospacing="0" w:line="360" w:lineRule="auto"/>
        <w:jc w:val="both"/>
      </w:pPr>
      <w:r w:rsidRPr="00702926">
        <w:lastRenderedPageBreak/>
        <w:t>Considera-se também passível de sanção, dentre outras hipóteses legalmente cabíveis, o emprego de materiais em desconformidade com as especificações, o descumprimento das normas técnicas e de segurança aplicáveis, bem como o não atendimento às determinações da fiscalização.</w:t>
      </w:r>
    </w:p>
    <w:p w14:paraId="77380CE1" w14:textId="77777777" w:rsidR="00746E61" w:rsidRDefault="00746E61" w:rsidP="00746E61">
      <w:pPr>
        <w:pStyle w:val="PargrafodaLista"/>
      </w:pPr>
    </w:p>
    <w:p w14:paraId="3C530063" w14:textId="77777777" w:rsidR="00746E61" w:rsidRDefault="00746E61" w:rsidP="00746E61">
      <w:pPr>
        <w:pStyle w:val="NormalWeb"/>
        <w:numPr>
          <w:ilvl w:val="1"/>
          <w:numId w:val="28"/>
        </w:numPr>
        <w:spacing w:before="0" w:beforeAutospacing="0" w:after="0" w:afterAutospacing="0" w:line="360" w:lineRule="auto"/>
        <w:jc w:val="both"/>
      </w:pPr>
      <w:r w:rsidRPr="00702926">
        <w:t xml:space="preserve">As sanções de </w:t>
      </w:r>
      <w:r w:rsidRPr="00702926">
        <w:rPr>
          <w:rStyle w:val="Forte"/>
          <w:b w:val="0"/>
        </w:rPr>
        <w:t>impedimento de licitar e contratar</w:t>
      </w:r>
      <w:r w:rsidRPr="00702926">
        <w:t xml:space="preserve"> e de </w:t>
      </w:r>
      <w:r w:rsidRPr="00702926">
        <w:rPr>
          <w:rStyle w:val="Forte"/>
          <w:b w:val="0"/>
        </w:rPr>
        <w:t>declaração de inidoneidade para licitar ou contratar</w:t>
      </w:r>
      <w:r w:rsidRPr="00702926">
        <w:t xml:space="preserve"> serão aplicadas nas hipóteses previstas na Lei nº 14.133/2021, observada a gravidade da infração, as peculiaridades do caso concreto, as circunstâncias agravantes ou atenuantes e os danos dela decorrentes para a Administração Pública. </w:t>
      </w:r>
    </w:p>
    <w:p w14:paraId="57429820" w14:textId="77777777" w:rsidR="00746E61" w:rsidRDefault="00746E61" w:rsidP="00746E61">
      <w:pPr>
        <w:pStyle w:val="PargrafodaLista"/>
      </w:pPr>
    </w:p>
    <w:p w14:paraId="30D2EC60" w14:textId="77777777" w:rsidR="00746E61" w:rsidRDefault="00746E61" w:rsidP="00746E61">
      <w:pPr>
        <w:pStyle w:val="NormalWeb"/>
        <w:numPr>
          <w:ilvl w:val="1"/>
          <w:numId w:val="28"/>
        </w:numPr>
        <w:spacing w:before="0" w:beforeAutospacing="0" w:after="0" w:afterAutospacing="0" w:line="360" w:lineRule="auto"/>
        <w:jc w:val="both"/>
      </w:pPr>
      <w:r w:rsidRPr="00702926">
        <w:t xml:space="preserve">As sanções previstas nos incisos </w:t>
      </w:r>
      <w:r w:rsidRPr="00702926">
        <w:rPr>
          <w:rStyle w:val="Forte"/>
          <w:b w:val="0"/>
        </w:rPr>
        <w:t>I, III e IV</w:t>
      </w:r>
      <w:r w:rsidRPr="00702926">
        <w:t xml:space="preserve"> do item 1</w:t>
      </w:r>
      <w:r>
        <w:t>5</w:t>
      </w:r>
      <w:r w:rsidRPr="00702926">
        <w:t xml:space="preserve">.2 poderão ser aplicadas cumulativamente com a sanção de multa. </w:t>
      </w:r>
    </w:p>
    <w:p w14:paraId="26C2F62B" w14:textId="77777777" w:rsidR="00746E61" w:rsidRDefault="00746E61" w:rsidP="00746E61">
      <w:pPr>
        <w:pStyle w:val="PargrafodaLista"/>
      </w:pPr>
    </w:p>
    <w:p w14:paraId="206A9A8D" w14:textId="77777777" w:rsidR="00746E61" w:rsidRDefault="00746E61" w:rsidP="00746E61">
      <w:pPr>
        <w:pStyle w:val="NormalWeb"/>
        <w:numPr>
          <w:ilvl w:val="1"/>
          <w:numId w:val="28"/>
        </w:numPr>
        <w:spacing w:before="0" w:beforeAutospacing="0" w:after="0" w:afterAutospacing="0" w:line="360" w:lineRule="auto"/>
        <w:jc w:val="both"/>
      </w:pPr>
      <w:r w:rsidRPr="00702926">
        <w:t>Se a multa aplicada e as indenizações cabíveis forem superiores aos valores eventualmente devidos pela Administração à Contratada, a diferença poderá ser descontada da garantia contratual, quando houver, ou cobrada administrativamente e/ou judicialmente.</w:t>
      </w:r>
    </w:p>
    <w:p w14:paraId="34B7DF47" w14:textId="77777777" w:rsidR="00746E61" w:rsidRDefault="00746E61" w:rsidP="00746E61">
      <w:pPr>
        <w:pStyle w:val="PargrafodaLista"/>
      </w:pPr>
    </w:p>
    <w:p w14:paraId="0CFD6849" w14:textId="77777777" w:rsidR="00746E61" w:rsidRDefault="00746E61" w:rsidP="00746E61">
      <w:pPr>
        <w:pStyle w:val="NormalWeb"/>
        <w:numPr>
          <w:ilvl w:val="1"/>
          <w:numId w:val="28"/>
        </w:numPr>
        <w:spacing w:before="0" w:beforeAutospacing="0" w:after="0" w:afterAutospacing="0" w:line="360" w:lineRule="auto"/>
        <w:jc w:val="both"/>
      </w:pPr>
      <w:r w:rsidRPr="00702926">
        <w:t xml:space="preserve">A aplicação das sanções previstas nesta cláusula não exclui, em hipótese alguma, a obrigação de reparação integral do dano causado à Administração Pública, nem afasta a possibilidade de extinção contratual, retenção de pagamentos e demais consequências legalmente cabíveis. </w:t>
      </w:r>
    </w:p>
    <w:p w14:paraId="7096628D" w14:textId="77777777" w:rsidR="00746E61" w:rsidRDefault="00746E61" w:rsidP="00746E61">
      <w:pPr>
        <w:pStyle w:val="PargrafodaLista"/>
      </w:pPr>
    </w:p>
    <w:p w14:paraId="4BA41F76" w14:textId="34964708" w:rsidR="00F34B67" w:rsidRPr="009A4DCF" w:rsidRDefault="00746E61" w:rsidP="003119DB">
      <w:pPr>
        <w:pStyle w:val="NormalWeb"/>
        <w:numPr>
          <w:ilvl w:val="1"/>
          <w:numId w:val="28"/>
        </w:numPr>
        <w:spacing w:before="0" w:beforeAutospacing="0" w:after="0" w:afterAutospacing="0" w:line="360" w:lineRule="auto"/>
        <w:jc w:val="both"/>
      </w:pPr>
      <w:r w:rsidRPr="00702926">
        <w:t>Os percentuais previstos nesta cláusula observarão, em qualquer caso, os limites estabelecidos no art. 156, § 3º, da Lei nº 14.133/2021.</w:t>
      </w:r>
    </w:p>
    <w:p w14:paraId="3284E195" w14:textId="7DE464BD" w:rsidR="00F34B67" w:rsidRPr="003D24A0" w:rsidRDefault="00F34B67" w:rsidP="00F34B67">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dotação orçamentária</w:t>
      </w:r>
    </w:p>
    <w:p w14:paraId="51484099" w14:textId="77777777" w:rsidR="00F34B67" w:rsidRPr="009A647C" w:rsidRDefault="00F34B67" w:rsidP="00F34B67">
      <w:pPr>
        <w:autoSpaceDE w:val="0"/>
        <w:autoSpaceDN w:val="0"/>
        <w:adjustRightInd w:val="0"/>
        <w:spacing w:line="360" w:lineRule="auto"/>
        <w:jc w:val="both"/>
        <w:rPr>
          <w:rFonts w:ascii="Times New Roman" w:hAnsi="Times New Roman" w:cs="Times New Roman"/>
          <w:sz w:val="24"/>
          <w:szCs w:val="24"/>
        </w:rPr>
      </w:pPr>
    </w:p>
    <w:p w14:paraId="5BE30639" w14:textId="4FC0397E" w:rsidR="00F34B67" w:rsidRPr="00B4044A" w:rsidRDefault="00B4044A" w:rsidP="00B4044A">
      <w:pPr>
        <w:spacing w:before="100" w:beforeAutospacing="1" w:after="100" w:afterAutospacing="1" w:line="360" w:lineRule="auto"/>
        <w:jc w:val="both"/>
        <w:rPr>
          <w:rFonts w:ascii="Times New Roman" w:hAnsi="Times New Roman" w:cs="Times New Roman"/>
          <w:sz w:val="24"/>
          <w:szCs w:val="24"/>
        </w:rPr>
      </w:pPr>
      <w:r w:rsidRPr="00B4044A">
        <w:rPr>
          <w:rFonts w:ascii="Times New Roman" w:hAnsi="Times New Roman" w:cs="Times New Roman"/>
          <w:sz w:val="24"/>
          <w:szCs w:val="24"/>
        </w:rPr>
        <w:t xml:space="preserve">16.1. </w:t>
      </w:r>
      <w:r w:rsidR="00F34B67" w:rsidRPr="00B4044A">
        <w:rPr>
          <w:rFonts w:ascii="Times New Roman" w:hAnsi="Times New Roman" w:cs="Times New Roman"/>
          <w:sz w:val="24"/>
          <w:szCs w:val="24"/>
        </w:rPr>
        <w:t>A despesa decorrente da presente contratação correrá à conta de recursos consignados no orçamento da Secretaria Municipal de Obras, estando prevista na seguinte dotação orçamentária:</w:t>
      </w:r>
    </w:p>
    <w:p w14:paraId="2F728DFA"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lastRenderedPageBreak/>
        <w:t>Órgão: 2</w:t>
      </w:r>
    </w:p>
    <w:p w14:paraId="58BD7E6B"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Secretaria: 008</w:t>
      </w:r>
    </w:p>
    <w:p w14:paraId="78A7BD76"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Unidade: 001</w:t>
      </w:r>
    </w:p>
    <w:p w14:paraId="561C5BF7"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Função: 15</w:t>
      </w:r>
    </w:p>
    <w:p w14:paraId="1900F590"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Subfunção: 451</w:t>
      </w:r>
    </w:p>
    <w:p w14:paraId="54D95F31" w14:textId="77777777" w:rsidR="00F34B67" w:rsidRP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Programa: 0053</w:t>
      </w:r>
    </w:p>
    <w:p w14:paraId="0BB68834" w14:textId="042FC1DF" w:rsidR="00B4044A" w:rsidRDefault="00F34B67" w:rsidP="00F34B67">
      <w:pPr>
        <w:tabs>
          <w:tab w:val="left" w:pos="426"/>
        </w:tabs>
        <w:autoSpaceDE w:val="0"/>
        <w:autoSpaceDN w:val="0"/>
        <w:adjustRightInd w:val="0"/>
        <w:spacing w:before="120" w:line="240" w:lineRule="auto"/>
        <w:jc w:val="both"/>
        <w:rPr>
          <w:rFonts w:ascii="Times New Roman" w:hAnsi="Times New Roman" w:cs="Times New Roman"/>
          <w:sz w:val="24"/>
          <w:szCs w:val="24"/>
        </w:rPr>
      </w:pPr>
      <w:r w:rsidRPr="00B4044A">
        <w:rPr>
          <w:rFonts w:ascii="Times New Roman" w:hAnsi="Times New Roman" w:cs="Times New Roman"/>
          <w:sz w:val="24"/>
          <w:szCs w:val="24"/>
        </w:rPr>
        <w:t>Ação: 1.024</w:t>
      </w:r>
    </w:p>
    <w:p w14:paraId="3BF298FC" w14:textId="123377D5"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REQUISITOS DA CONTRATAÇÃO</w:t>
      </w:r>
    </w:p>
    <w:p w14:paraId="554068C2" w14:textId="77777777" w:rsidR="00B4044A" w:rsidRDefault="00B4044A" w:rsidP="00B4044A"/>
    <w:p w14:paraId="028860E0" w14:textId="2FFD2843" w:rsidR="00B4044A" w:rsidRPr="0035769C" w:rsidRDefault="00B4044A" w:rsidP="00B4044A">
      <w:pPr>
        <w:autoSpaceDE w:val="0"/>
        <w:autoSpaceDN w:val="0"/>
        <w:adjustRightInd w:val="0"/>
        <w:spacing w:before="120" w:after="240"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17.1. </w:t>
      </w:r>
      <w:r w:rsidRPr="0035769C">
        <w:rPr>
          <w:rFonts w:ascii="Times New Roman" w:eastAsia="Times New Roman" w:hAnsi="Times New Roman" w:cs="Times New Roman"/>
          <w:sz w:val="24"/>
          <w:szCs w:val="20"/>
        </w:rPr>
        <w:t>O contrato será executado sob o regime de empreitada por preço unitário, nos termos do art. 6º, inciso XXVIII, da Lei nº 14.133/2021. Com os levantamentos preliminares necessários (sondagem do solo e levantamento topográfico) já realizados por contrato de apoio técnico especializado vigente, o projeto executivo foi elaborado pela Administração com base em tais dados. A contratada ficará responsável pela execução da obra de contenção e drenagem em conformidade com os projetos fornecidos e com os demais parâmetros técnicos e diretrizes estabelecidos pela Administração.</w:t>
      </w:r>
    </w:p>
    <w:p w14:paraId="01F3503C" w14:textId="28F8139E" w:rsidR="00B4044A" w:rsidRDefault="00B4044A" w:rsidP="00B4044A">
      <w:pPr>
        <w:autoSpaceDE w:val="0"/>
        <w:autoSpaceDN w:val="0"/>
        <w:adjustRightInd w:val="0"/>
        <w:spacing w:before="120" w:after="240"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17.2. </w:t>
      </w:r>
      <w:r w:rsidRPr="0035769C">
        <w:rPr>
          <w:rFonts w:ascii="Times New Roman" w:eastAsia="Times New Roman" w:hAnsi="Times New Roman" w:cs="Times New Roman"/>
          <w:sz w:val="24"/>
          <w:szCs w:val="20"/>
        </w:rPr>
        <w:t>A modalidade de licitação adotada será a Concorrência, com critério de julgamento baseado no menor preço global. O modo de disputa será o aberto, nos termos do inciso I do art. 56 da mesma lei.</w:t>
      </w:r>
      <w:bookmarkStart w:id="6" w:name="_Hlk214462219"/>
    </w:p>
    <w:p w14:paraId="1C756FCA" w14:textId="1CC04F3D" w:rsidR="00B4044A" w:rsidRPr="0035769C" w:rsidRDefault="00B4044A" w:rsidP="00B4044A">
      <w:pPr>
        <w:autoSpaceDE w:val="0"/>
        <w:autoSpaceDN w:val="0"/>
        <w:adjustRightInd w:val="0"/>
        <w:spacing w:before="120" w:after="240"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17.3. </w:t>
      </w:r>
      <w:r w:rsidRPr="0035769C">
        <w:rPr>
          <w:rFonts w:ascii="Times New Roman" w:eastAsia="Times New Roman" w:hAnsi="Times New Roman" w:cs="Times New Roman"/>
          <w:sz w:val="24"/>
          <w:szCs w:val="20"/>
        </w:rPr>
        <w:t xml:space="preserve">A adoção do regime de empreitada por preço unitário justifica-se, sobretudo, pela necessidade de acomodar eventuais imprecisões inerentes às características do objeto. No caso </w:t>
      </w:r>
      <w:r>
        <w:rPr>
          <w:rFonts w:ascii="Times New Roman" w:eastAsia="Times New Roman" w:hAnsi="Times New Roman" w:cs="Times New Roman"/>
          <w:sz w:val="24"/>
          <w:szCs w:val="20"/>
        </w:rPr>
        <w:t>Rua Copacabana</w:t>
      </w:r>
      <w:r w:rsidRPr="0035769C">
        <w:rPr>
          <w:rFonts w:ascii="Times New Roman" w:eastAsia="Times New Roman" w:hAnsi="Times New Roman" w:cs="Times New Roman"/>
          <w:sz w:val="24"/>
          <w:szCs w:val="20"/>
        </w:rPr>
        <w:t>, foram realizados levantamentos preliminares essenciais por meio de contrato de apoio técnico especializado, garantindo, na medida do possível, informações confiáveis sobre as condições locais. Com os dados técnicos devidamente obtidos previamente à contratação, asseguram-se definições pertinentes das soluções de engenharia, reduzindo riscos de inconsistências, retrabalhos ou paralisações. A utilização do regime por preço unitário revela-se, assim, alternativa adequada para conferir segurança técnica, flexibilidade e eficiência à execução da obra, alinhando-a às condições reais identificadas.</w:t>
      </w:r>
    </w:p>
    <w:bookmarkEnd w:id="6"/>
    <w:p w14:paraId="2F64F6F3" w14:textId="58B611BF" w:rsidR="00F34B67" w:rsidRPr="009A4DCF" w:rsidRDefault="00B4044A" w:rsidP="009A4DCF">
      <w:pPr>
        <w:autoSpaceDE w:val="0"/>
        <w:autoSpaceDN w:val="0"/>
        <w:adjustRightInd w:val="0"/>
        <w:spacing w:before="120" w:line="36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17.4. </w:t>
      </w:r>
      <w:r w:rsidRPr="0035769C">
        <w:rPr>
          <w:rFonts w:ascii="Times New Roman" w:eastAsia="Times New Roman" w:hAnsi="Times New Roman" w:cs="Times New Roman"/>
          <w:sz w:val="24"/>
          <w:szCs w:val="20"/>
        </w:rPr>
        <w:t xml:space="preserve">Ademais, ao dispor de sondagens de solo do tipo SPT e levantamento topográfico georreferenciado por meio de contrato de apoio técnico especializado, tornou-se possível que </w:t>
      </w:r>
      <w:r w:rsidRPr="0035769C">
        <w:rPr>
          <w:rFonts w:ascii="Times New Roman" w:eastAsia="Times New Roman" w:hAnsi="Times New Roman" w:cs="Times New Roman"/>
          <w:sz w:val="24"/>
          <w:szCs w:val="20"/>
        </w:rPr>
        <w:lastRenderedPageBreak/>
        <w:t>a Administração desenvolvesse projeto executivo com base em dados reais e atualizados da área de intervenção. Essa abordagem permite adequado dimensionamento dos métodos construtivos, contribuindo diretamente para a eficiência, a economicidade e a segurança da obra a ser executada.</w:t>
      </w:r>
    </w:p>
    <w:p w14:paraId="0217988D" w14:textId="4550004E"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SUBCONTRATAÇÃO</w:t>
      </w:r>
    </w:p>
    <w:p w14:paraId="40DB541D" w14:textId="77777777" w:rsidR="00B4044A" w:rsidRPr="00BE352B" w:rsidRDefault="00B4044A" w:rsidP="00B4044A">
      <w:pPr>
        <w:tabs>
          <w:tab w:val="left" w:pos="426"/>
        </w:tabs>
        <w:autoSpaceDE w:val="0"/>
        <w:autoSpaceDN w:val="0"/>
        <w:adjustRightInd w:val="0"/>
        <w:spacing w:before="120" w:line="360" w:lineRule="auto"/>
        <w:ind w:left="567"/>
        <w:jc w:val="both"/>
        <w:rPr>
          <w:rFonts w:ascii="Times New Roman" w:eastAsia="Times New Roman" w:hAnsi="Times New Roman" w:cs="Times New Roman"/>
          <w:sz w:val="24"/>
          <w:szCs w:val="20"/>
        </w:rPr>
      </w:pPr>
    </w:p>
    <w:p w14:paraId="3936A0CC" w14:textId="455B37AD" w:rsidR="00B4044A" w:rsidRPr="0022480E" w:rsidRDefault="00B4044A" w:rsidP="00B4044A">
      <w:pPr>
        <w:tabs>
          <w:tab w:val="left" w:pos="426"/>
        </w:tabs>
        <w:autoSpaceDE w:val="0"/>
        <w:autoSpaceDN w:val="0"/>
        <w:adjustRightInd w:val="0"/>
        <w:spacing w:before="120" w:line="360" w:lineRule="auto"/>
        <w:jc w:val="both"/>
        <w:rPr>
          <w:rFonts w:ascii="Times New Roman" w:eastAsia="Times New Roman" w:hAnsi="Times New Roman" w:cs="Times New Roman"/>
          <w:sz w:val="24"/>
          <w:szCs w:val="20"/>
        </w:rPr>
      </w:pPr>
      <w:r>
        <w:rPr>
          <w:rFonts w:ascii="Times New Roman" w:hAnsi="Times New Roman" w:cs="Times New Roman"/>
          <w:sz w:val="24"/>
          <w:szCs w:val="24"/>
        </w:rPr>
        <w:t xml:space="preserve">18.1. </w:t>
      </w:r>
      <w:r w:rsidRPr="0022480E">
        <w:rPr>
          <w:rFonts w:ascii="Times New Roman" w:hAnsi="Times New Roman" w:cs="Times New Roman"/>
          <w:sz w:val="24"/>
          <w:szCs w:val="24"/>
        </w:rPr>
        <w:t>Em conformidade com o art. 122 da Lei 14.133/2021 segue</w:t>
      </w:r>
      <w:r>
        <w:rPr>
          <w:rFonts w:ascii="Times New Roman" w:hAnsi="Times New Roman" w:cs="Times New Roman"/>
          <w:sz w:val="24"/>
          <w:szCs w:val="24"/>
        </w:rPr>
        <w:t>m</w:t>
      </w:r>
      <w:r w:rsidRPr="0022480E">
        <w:rPr>
          <w:rFonts w:ascii="Times New Roman" w:hAnsi="Times New Roman" w:cs="Times New Roman"/>
          <w:sz w:val="24"/>
          <w:szCs w:val="24"/>
        </w:rPr>
        <w:t xml:space="preserve"> os parâmetros deste </w:t>
      </w:r>
      <w:r>
        <w:rPr>
          <w:rFonts w:ascii="Times New Roman" w:hAnsi="Times New Roman" w:cs="Times New Roman"/>
          <w:sz w:val="24"/>
          <w:szCs w:val="24"/>
        </w:rPr>
        <w:t>P</w:t>
      </w:r>
      <w:r w:rsidRPr="0022480E">
        <w:rPr>
          <w:rFonts w:ascii="Times New Roman" w:hAnsi="Times New Roman" w:cs="Times New Roman"/>
          <w:sz w:val="24"/>
          <w:szCs w:val="24"/>
        </w:rPr>
        <w:t xml:space="preserve">rojeto </w:t>
      </w:r>
      <w:r>
        <w:rPr>
          <w:rFonts w:ascii="Times New Roman" w:hAnsi="Times New Roman" w:cs="Times New Roman"/>
          <w:sz w:val="24"/>
          <w:szCs w:val="24"/>
        </w:rPr>
        <w:t>B</w:t>
      </w:r>
      <w:r w:rsidRPr="0022480E">
        <w:rPr>
          <w:rFonts w:ascii="Times New Roman" w:hAnsi="Times New Roman" w:cs="Times New Roman"/>
          <w:sz w:val="24"/>
          <w:szCs w:val="24"/>
        </w:rPr>
        <w:t>ásico em relação a subcontratação</w:t>
      </w:r>
      <w:r w:rsidRPr="0022480E">
        <w:rPr>
          <w:rFonts w:ascii="Times New Roman" w:eastAsia="Times New Roman" w:hAnsi="Times New Roman" w:cs="Times New Roman"/>
          <w:sz w:val="24"/>
          <w:szCs w:val="20"/>
        </w:rPr>
        <w:t xml:space="preserve">: </w:t>
      </w:r>
    </w:p>
    <w:p w14:paraId="7FC38341" w14:textId="77777777" w:rsidR="00B4044A" w:rsidRDefault="00B4044A" w:rsidP="00B4044A">
      <w:pPr>
        <w:pStyle w:val="SemEspaamento"/>
        <w:numPr>
          <w:ilvl w:val="0"/>
          <w:numId w:val="27"/>
        </w:numPr>
        <w:spacing w:before="0" w:line="360" w:lineRule="auto"/>
        <w:ind w:left="851" w:hanging="425"/>
        <w:jc w:val="both"/>
        <w:rPr>
          <w:rFonts w:ascii="Times New Roman" w:hAnsi="Times New Roman" w:cs="Times New Roman"/>
          <w:sz w:val="24"/>
          <w:szCs w:val="24"/>
        </w:rPr>
      </w:pPr>
      <w:r w:rsidRPr="00857507">
        <w:rPr>
          <w:rFonts w:ascii="Times New Roman" w:hAnsi="Times New Roman" w:cs="Times New Roman"/>
          <w:sz w:val="24"/>
          <w:szCs w:val="24"/>
        </w:rPr>
        <w:t>A subcontratação depende da autorização prévia da CONTRATANTE, a quem incube avaliar se a subcontratada cumpre os requisitos de qualificação técnica necessários para a execução do objeto;</w:t>
      </w:r>
    </w:p>
    <w:p w14:paraId="0A8F49F4" w14:textId="77777777" w:rsidR="00B4044A" w:rsidRDefault="00B4044A" w:rsidP="00B4044A">
      <w:pPr>
        <w:pStyle w:val="SemEspaamento"/>
        <w:numPr>
          <w:ilvl w:val="0"/>
          <w:numId w:val="27"/>
        </w:numPr>
        <w:spacing w:before="0" w:line="360" w:lineRule="auto"/>
        <w:ind w:left="851" w:hanging="425"/>
        <w:jc w:val="both"/>
        <w:rPr>
          <w:rFonts w:ascii="Times New Roman" w:hAnsi="Times New Roman" w:cs="Times New Roman"/>
          <w:sz w:val="24"/>
          <w:szCs w:val="24"/>
        </w:rPr>
      </w:pPr>
      <w:r w:rsidRPr="0073792C">
        <w:rPr>
          <w:rFonts w:ascii="Times New Roman" w:hAnsi="Times New Roman" w:cs="Times New Roman"/>
          <w:sz w:val="24"/>
          <w:szCs w:val="24"/>
        </w:rPr>
        <w:t>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590F3791" w14:textId="2B117B5B" w:rsidR="00B4044A" w:rsidRPr="009A4DCF" w:rsidRDefault="00B4044A" w:rsidP="00B4044A">
      <w:pPr>
        <w:pStyle w:val="SemEspaamento"/>
        <w:numPr>
          <w:ilvl w:val="0"/>
          <w:numId w:val="27"/>
        </w:numPr>
        <w:spacing w:before="0" w:line="360" w:lineRule="auto"/>
        <w:ind w:left="851" w:hanging="425"/>
        <w:jc w:val="both"/>
        <w:rPr>
          <w:rFonts w:ascii="Times New Roman" w:hAnsi="Times New Roman" w:cs="Times New Roman"/>
          <w:sz w:val="24"/>
          <w:szCs w:val="24"/>
        </w:rPr>
      </w:pPr>
      <w:r w:rsidRPr="0022480E">
        <w:rPr>
          <w:rFonts w:ascii="Times New Roman" w:hAnsi="Times New Roman" w:cs="Times New Roman"/>
          <w:sz w:val="24"/>
          <w:szCs w:val="24"/>
        </w:rPr>
        <w:t>Fica vedada a subcontratação dos itens classificados como parcelas de maior relevância da contratação. Desta forma, observa-se que não podem ser subcontratados nenhum dos itens presentes na Parcela de Maior Relevância deste Projeto Básico. Da mesma forma, fica restringida a subcontratação a um limite máximo de 30% do valor global que será homologado futuramente neste processo, após certame licitatório</w:t>
      </w:r>
      <w:r w:rsidRPr="0022480E">
        <w:rPr>
          <w:rFonts w:ascii="Times New Roman" w:eastAsia="Times New Roman" w:hAnsi="Times New Roman" w:cs="Times New Roman"/>
          <w:sz w:val="24"/>
        </w:rPr>
        <w:t>.</w:t>
      </w:r>
    </w:p>
    <w:p w14:paraId="5E4405CE" w14:textId="539C5A5E"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GARANTIAS</w:t>
      </w:r>
    </w:p>
    <w:p w14:paraId="4A97483A" w14:textId="77777777" w:rsidR="00B4044A" w:rsidRPr="000D2B89" w:rsidRDefault="00B4044A" w:rsidP="00B4044A">
      <w:pPr>
        <w:tabs>
          <w:tab w:val="left" w:pos="426"/>
        </w:tabs>
        <w:spacing w:line="360" w:lineRule="auto"/>
        <w:ind w:left="480"/>
        <w:jc w:val="both"/>
        <w:rPr>
          <w:sz w:val="24"/>
          <w:szCs w:val="24"/>
        </w:rPr>
      </w:pPr>
    </w:p>
    <w:p w14:paraId="28BABFCC" w14:textId="38CBC12F" w:rsidR="00B4044A" w:rsidRPr="00CA20BA" w:rsidRDefault="00B4044A" w:rsidP="00B4044A">
      <w:pPr>
        <w:tabs>
          <w:tab w:val="left" w:pos="426"/>
        </w:tabs>
        <w:spacing w:line="360" w:lineRule="auto"/>
        <w:jc w:val="both"/>
        <w:rPr>
          <w:sz w:val="24"/>
          <w:szCs w:val="24"/>
        </w:rPr>
      </w:pPr>
      <w:r>
        <w:rPr>
          <w:rFonts w:ascii="Times New Roman" w:eastAsia="Times New Roman" w:hAnsi="Times New Roman" w:cs="Times New Roman"/>
          <w:b/>
          <w:bCs/>
          <w:sz w:val="24"/>
          <w:szCs w:val="24"/>
        </w:rPr>
        <w:t xml:space="preserve">19.1. </w:t>
      </w:r>
      <w:r w:rsidRPr="00CA20BA">
        <w:rPr>
          <w:rFonts w:ascii="Times New Roman" w:eastAsia="Times New Roman" w:hAnsi="Times New Roman" w:cs="Times New Roman"/>
          <w:b/>
          <w:bCs/>
          <w:sz w:val="24"/>
          <w:szCs w:val="24"/>
        </w:rPr>
        <w:t>Garantia de Proposta</w:t>
      </w:r>
    </w:p>
    <w:p w14:paraId="1F5CD013" w14:textId="756EE7A0" w:rsidR="00B4044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19.1.1. </w:t>
      </w:r>
      <w:r w:rsidRPr="00CA20BA">
        <w:rPr>
          <w:rFonts w:ascii="Times New Roman" w:eastAsia="Times New Roman" w:hAnsi="Times New Roman" w:cs="Times New Roman"/>
          <w:color w:val="000000"/>
          <w:sz w:val="24"/>
          <w:szCs w:val="24"/>
        </w:rPr>
        <w:t xml:space="preserve">Em observância ao disposto no art. 58 da Lei nº 14.133/2021, será exigida, no momento da apresentação das propostas, a comprovação de recolhimento de quantia a título de garantia de proposta, como requisito de </w:t>
      </w:r>
      <w:proofErr w:type="spellStart"/>
      <w:r w:rsidRPr="00CA20BA">
        <w:rPr>
          <w:rFonts w:ascii="Times New Roman" w:eastAsia="Times New Roman" w:hAnsi="Times New Roman" w:cs="Times New Roman"/>
          <w:color w:val="000000"/>
          <w:sz w:val="24"/>
          <w:szCs w:val="24"/>
        </w:rPr>
        <w:t>pré</w:t>
      </w:r>
      <w:proofErr w:type="spellEnd"/>
      <w:r w:rsidRPr="00CA20BA">
        <w:rPr>
          <w:rFonts w:ascii="Times New Roman" w:eastAsia="Times New Roman" w:hAnsi="Times New Roman" w:cs="Times New Roman"/>
          <w:color w:val="000000"/>
          <w:sz w:val="24"/>
          <w:szCs w:val="24"/>
        </w:rPr>
        <w:t>-habilitação.</w:t>
      </w:r>
    </w:p>
    <w:p w14:paraId="584ECADF" w14:textId="77777777" w:rsidR="00B4044A" w:rsidRPr="00CA20B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p>
    <w:p w14:paraId="46A73002" w14:textId="517E5125" w:rsidR="00B4044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19.1.2. </w:t>
      </w:r>
      <w:r w:rsidRPr="00CA20BA">
        <w:rPr>
          <w:rFonts w:ascii="Times New Roman" w:eastAsia="Times New Roman" w:hAnsi="Times New Roman" w:cs="Times New Roman"/>
          <w:color w:val="000000"/>
          <w:sz w:val="24"/>
          <w:szCs w:val="24"/>
        </w:rPr>
        <w:t xml:space="preserve">A exigência de garantia de proposta tem como objetivo desestimular a participação de licitantes sem capacidade técnica, financeira ou operacional, garantindo que apenas empresas </w:t>
      </w:r>
      <w:r w:rsidRPr="00CA20BA">
        <w:rPr>
          <w:rFonts w:ascii="Times New Roman" w:eastAsia="Times New Roman" w:hAnsi="Times New Roman" w:cs="Times New Roman"/>
          <w:color w:val="000000"/>
          <w:sz w:val="24"/>
          <w:szCs w:val="24"/>
        </w:rPr>
        <w:lastRenderedPageBreak/>
        <w:t xml:space="preserve">efetivamente aptas e comprometidas com a execução </w:t>
      </w:r>
      <w:r>
        <w:rPr>
          <w:rFonts w:ascii="Times New Roman" w:eastAsia="Times New Roman" w:hAnsi="Times New Roman" w:cs="Times New Roman"/>
          <w:color w:val="000000"/>
          <w:sz w:val="24"/>
          <w:szCs w:val="24"/>
        </w:rPr>
        <w:t>da obra</w:t>
      </w:r>
      <w:r w:rsidRPr="00CA20BA">
        <w:rPr>
          <w:rFonts w:ascii="Times New Roman" w:eastAsia="Times New Roman" w:hAnsi="Times New Roman" w:cs="Times New Roman"/>
          <w:color w:val="000000"/>
          <w:sz w:val="24"/>
          <w:szCs w:val="24"/>
        </w:rPr>
        <w:t xml:space="preserve"> participem do certame, preservando o interesse público e a vantajosidade da contratação.</w:t>
      </w:r>
    </w:p>
    <w:p w14:paraId="111B3EF9" w14:textId="77777777" w:rsidR="00B4044A" w:rsidRPr="00CA20B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p>
    <w:p w14:paraId="16E9A508" w14:textId="3DC8B80C" w:rsidR="00B4044A" w:rsidRPr="00CA20B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19.1.3. </w:t>
      </w:r>
      <w:r w:rsidRPr="00CA20BA">
        <w:rPr>
          <w:rFonts w:ascii="Times New Roman" w:eastAsia="Times New Roman" w:hAnsi="Times New Roman" w:cs="Times New Roman"/>
          <w:color w:val="000000"/>
          <w:sz w:val="24"/>
          <w:szCs w:val="24"/>
        </w:rPr>
        <w:t>O valor da garantia de proposta corresponderá a 1% (um por cento) do valor estimado para a contratação, podendo o licitante optar por qualquer das modalidades previstas no §1º do art. 96 da Lei nº 14.133/2021.</w:t>
      </w:r>
    </w:p>
    <w:p w14:paraId="1C6CD164" w14:textId="7B568EBD" w:rsidR="00B4044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19.1.4. </w:t>
      </w:r>
      <w:r w:rsidRPr="00CA20BA">
        <w:rPr>
          <w:rFonts w:ascii="Times New Roman" w:eastAsia="Times New Roman" w:hAnsi="Times New Roman" w:cs="Times New Roman"/>
          <w:color w:val="000000"/>
          <w:sz w:val="24"/>
          <w:szCs w:val="24"/>
        </w:rPr>
        <w:t>As garantias apresentadas pelos licitantes serão devolvidas no prazo de até 10 (dez) dias úteis, contados da data da assinatura do contrato ou da data em que for declarada fracassada a licitação, conforme §2º do art. 58 da Lei 14.133/2021.</w:t>
      </w:r>
    </w:p>
    <w:p w14:paraId="4A0E84B5" w14:textId="77777777" w:rsidR="00B4044A" w:rsidRPr="00CA20B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p>
    <w:p w14:paraId="15A9A69F" w14:textId="3D94C883" w:rsidR="00B4044A" w:rsidRPr="00CA20B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19.1.5. </w:t>
      </w:r>
      <w:r w:rsidRPr="00CA20BA">
        <w:rPr>
          <w:rFonts w:ascii="Times New Roman" w:eastAsia="Times New Roman" w:hAnsi="Times New Roman" w:cs="Times New Roman"/>
          <w:color w:val="000000"/>
          <w:sz w:val="24"/>
          <w:szCs w:val="24"/>
        </w:rPr>
        <w:t>A execução da garantia de proposta somente ocorrerá caso o licitante vencedor se recuse a assinar o contrato ou não apresente os documentos exigidos para a contratação.</w:t>
      </w:r>
    </w:p>
    <w:p w14:paraId="2869EB91" w14:textId="77777777" w:rsidR="00B4044A" w:rsidRPr="00CA20BA" w:rsidRDefault="00B4044A" w:rsidP="00B4044A">
      <w:pPr>
        <w:tabs>
          <w:tab w:val="left" w:pos="0"/>
        </w:tabs>
        <w:spacing w:line="360" w:lineRule="auto"/>
        <w:jc w:val="both"/>
        <w:rPr>
          <w:rFonts w:ascii="Times New Roman" w:eastAsia="Times New Roman" w:hAnsi="Times New Roman" w:cs="Times New Roman"/>
          <w:sz w:val="24"/>
          <w:szCs w:val="24"/>
        </w:rPr>
      </w:pPr>
    </w:p>
    <w:p w14:paraId="027EF04C" w14:textId="5365E145" w:rsidR="00B4044A" w:rsidRPr="00CA20BA" w:rsidRDefault="00B4044A" w:rsidP="00B4044A">
      <w:pPr>
        <w:tabs>
          <w:tab w:val="left" w:pos="0"/>
        </w:tabs>
        <w:spacing w:line="360" w:lineRule="auto"/>
        <w:jc w:val="both"/>
        <w:rPr>
          <w:sz w:val="24"/>
          <w:szCs w:val="24"/>
        </w:rPr>
      </w:pPr>
      <w:r>
        <w:rPr>
          <w:rFonts w:ascii="Times New Roman" w:eastAsia="Times New Roman" w:hAnsi="Times New Roman" w:cs="Times New Roman"/>
          <w:b/>
          <w:bCs/>
          <w:sz w:val="24"/>
          <w:szCs w:val="24"/>
        </w:rPr>
        <w:t xml:space="preserve">19.2. </w:t>
      </w:r>
      <w:r w:rsidRPr="00CA20BA">
        <w:rPr>
          <w:rFonts w:ascii="Times New Roman" w:eastAsia="Times New Roman" w:hAnsi="Times New Roman" w:cs="Times New Roman"/>
          <w:b/>
          <w:bCs/>
          <w:sz w:val="24"/>
          <w:szCs w:val="24"/>
        </w:rPr>
        <w:t>Garantia Adicional</w:t>
      </w:r>
    </w:p>
    <w:p w14:paraId="5AD5462F" w14:textId="43D6B26E" w:rsidR="00B4044A" w:rsidRDefault="00B4044A" w:rsidP="00B4044A">
      <w:pPr>
        <w:tabs>
          <w:tab w:val="left" w:pos="0"/>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19.2.1. </w:t>
      </w:r>
      <w:r w:rsidRPr="00CA20BA">
        <w:rPr>
          <w:rFonts w:ascii="Times New Roman" w:eastAsia="Times New Roman" w:hAnsi="Times New Roman" w:cs="Times New Roman"/>
          <w:color w:val="000000"/>
          <w:sz w:val="24"/>
          <w:szCs w:val="24"/>
        </w:rPr>
        <w:t xml:space="preserve">Em observância ao §5º do art. 59 da Lei 14.133/2021, será exigida garantia adicional do licitante vencedor cuja proposta for inferior a 85% (oitenta e cinco por cento) do valor orçado pela Administração, equivalente à diferença entre este último e o valor da proposta, sem prejuízo das demais garantias previstas. </w:t>
      </w:r>
    </w:p>
    <w:p w14:paraId="64F9AFC9" w14:textId="77777777" w:rsidR="00B4044A" w:rsidRDefault="00B4044A" w:rsidP="00B4044A">
      <w:pPr>
        <w:tabs>
          <w:tab w:val="left" w:pos="0"/>
        </w:tabs>
        <w:spacing w:line="360" w:lineRule="auto"/>
        <w:jc w:val="both"/>
        <w:rPr>
          <w:sz w:val="24"/>
          <w:szCs w:val="24"/>
        </w:rPr>
      </w:pPr>
    </w:p>
    <w:p w14:paraId="42F26A38" w14:textId="64240DFF" w:rsidR="00B4044A" w:rsidRPr="00CA20BA" w:rsidRDefault="00B4044A" w:rsidP="00B4044A">
      <w:pPr>
        <w:tabs>
          <w:tab w:val="left" w:pos="0"/>
        </w:tabs>
        <w:spacing w:line="360" w:lineRule="auto"/>
        <w:jc w:val="both"/>
        <w:rPr>
          <w:sz w:val="24"/>
          <w:szCs w:val="24"/>
        </w:rPr>
      </w:pPr>
      <w:r>
        <w:rPr>
          <w:rFonts w:ascii="Times New Roman" w:eastAsia="Times New Roman" w:hAnsi="Times New Roman" w:cs="Times New Roman"/>
          <w:sz w:val="24"/>
          <w:szCs w:val="24"/>
        </w:rPr>
        <w:t xml:space="preserve">19.2.2. </w:t>
      </w:r>
      <w:r w:rsidRPr="00CA20BA">
        <w:rPr>
          <w:rFonts w:ascii="Times New Roman" w:eastAsia="Times New Roman" w:hAnsi="Times New Roman" w:cs="Times New Roman"/>
          <w:sz w:val="24"/>
          <w:szCs w:val="24"/>
        </w:rPr>
        <w:t>A garantia adicional somar-se-á e terá as mesmas condições e prazos de vigência da garantia contratual.</w:t>
      </w:r>
    </w:p>
    <w:p w14:paraId="68E1BB76" w14:textId="77777777" w:rsidR="00B4044A" w:rsidRPr="00CA20BA" w:rsidRDefault="00B4044A" w:rsidP="00B4044A">
      <w:pPr>
        <w:pBdr>
          <w:top w:val="nil"/>
          <w:left w:val="nil"/>
          <w:bottom w:val="nil"/>
          <w:right w:val="nil"/>
          <w:between w:val="nil"/>
        </w:pBdr>
        <w:tabs>
          <w:tab w:val="left" w:pos="426"/>
        </w:tabs>
        <w:jc w:val="both"/>
        <w:rPr>
          <w:rFonts w:ascii="Times New Roman" w:eastAsia="Times New Roman" w:hAnsi="Times New Roman" w:cs="Times New Roman"/>
          <w:b/>
          <w:bCs/>
          <w:color w:val="000000"/>
          <w:sz w:val="24"/>
          <w:szCs w:val="24"/>
        </w:rPr>
      </w:pPr>
    </w:p>
    <w:p w14:paraId="36E184E5" w14:textId="1C859B52" w:rsidR="00B4044A" w:rsidRPr="00CA20BA" w:rsidRDefault="00B4044A" w:rsidP="00B4044A">
      <w:pPr>
        <w:pBdr>
          <w:top w:val="nil"/>
          <w:left w:val="nil"/>
          <w:bottom w:val="nil"/>
          <w:right w:val="nil"/>
          <w:between w:val="nil"/>
        </w:pBdr>
        <w:tabs>
          <w:tab w:val="left" w:pos="426"/>
        </w:tabs>
        <w:spacing w:line="360" w:lineRule="auto"/>
        <w:jc w:val="both"/>
        <w:rPr>
          <w:sz w:val="24"/>
          <w:szCs w:val="24"/>
        </w:rPr>
      </w:pPr>
      <w:r>
        <w:rPr>
          <w:rFonts w:ascii="Times New Roman" w:eastAsia="Times New Roman" w:hAnsi="Times New Roman" w:cs="Times New Roman"/>
          <w:b/>
          <w:bCs/>
          <w:color w:val="000000"/>
          <w:sz w:val="24"/>
          <w:szCs w:val="24"/>
        </w:rPr>
        <w:t xml:space="preserve">19.3. </w:t>
      </w:r>
      <w:r w:rsidRPr="00CA20BA">
        <w:rPr>
          <w:rFonts w:ascii="Times New Roman" w:eastAsia="Times New Roman" w:hAnsi="Times New Roman" w:cs="Times New Roman"/>
          <w:b/>
          <w:bCs/>
          <w:color w:val="000000"/>
          <w:sz w:val="24"/>
          <w:szCs w:val="24"/>
        </w:rPr>
        <w:t>Garantia Contratual</w:t>
      </w:r>
    </w:p>
    <w:p w14:paraId="04B415AB" w14:textId="1B24E211" w:rsidR="00B4044A" w:rsidRDefault="00B4044A" w:rsidP="00B4044A">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19.3.1. </w:t>
      </w:r>
      <w:r w:rsidRPr="00CA20BA">
        <w:rPr>
          <w:rFonts w:ascii="Times New Roman" w:eastAsia="Times New Roman" w:hAnsi="Times New Roman" w:cs="Times New Roman"/>
          <w:color w:val="000000"/>
          <w:sz w:val="24"/>
          <w:szCs w:val="24"/>
        </w:rPr>
        <w:t>A CONTRATADA deverá prestar</w:t>
      </w:r>
      <w:r w:rsidRPr="00CA20BA">
        <w:rPr>
          <w:rFonts w:ascii="Times New Roman" w:eastAsia="Times New Roman" w:hAnsi="Times New Roman" w:cs="Times New Roman"/>
          <w:sz w:val="24"/>
          <w:szCs w:val="24"/>
        </w:rPr>
        <w:t xml:space="preserve"> garantia contratual correspondente a 5% (cinco por cento) do valor do contrato, em qualquer modalidade prevista no art. 96 da Lei nº 14.133/2021, </w:t>
      </w:r>
      <w:r w:rsidRPr="00CA20BA">
        <w:rPr>
          <w:rFonts w:ascii="Times New Roman" w:eastAsia="Times New Roman" w:hAnsi="Times New Roman" w:cs="Times New Roman"/>
          <w:color w:val="000000"/>
          <w:sz w:val="24"/>
          <w:szCs w:val="24"/>
        </w:rPr>
        <w:t xml:space="preserve">no prazo máximo de </w:t>
      </w:r>
      <w:r w:rsidRPr="00CA20BA">
        <w:rPr>
          <w:rFonts w:ascii="Times New Roman" w:eastAsia="Times New Roman" w:hAnsi="Times New Roman" w:cs="Times New Roman"/>
          <w:sz w:val="24"/>
          <w:szCs w:val="24"/>
        </w:rPr>
        <w:t xml:space="preserve">10 </w:t>
      </w:r>
      <w:r w:rsidRPr="00CA20BA">
        <w:rPr>
          <w:rFonts w:ascii="Times New Roman" w:eastAsia="Times New Roman" w:hAnsi="Times New Roman" w:cs="Times New Roman"/>
          <w:color w:val="000000"/>
          <w:sz w:val="24"/>
          <w:szCs w:val="24"/>
        </w:rPr>
        <w:t>(</w:t>
      </w:r>
      <w:r w:rsidRPr="00CA20BA">
        <w:rPr>
          <w:rFonts w:ascii="Times New Roman" w:eastAsia="Times New Roman" w:hAnsi="Times New Roman" w:cs="Times New Roman"/>
          <w:sz w:val="24"/>
          <w:szCs w:val="24"/>
        </w:rPr>
        <w:t>dez</w:t>
      </w:r>
      <w:r w:rsidRPr="00CA20BA">
        <w:rPr>
          <w:rFonts w:ascii="Times New Roman" w:eastAsia="Times New Roman" w:hAnsi="Times New Roman" w:cs="Times New Roman"/>
          <w:color w:val="000000"/>
          <w:sz w:val="24"/>
          <w:szCs w:val="24"/>
        </w:rPr>
        <w:t>) dias úteis contados da co</w:t>
      </w:r>
      <w:r w:rsidRPr="00CA20BA">
        <w:rPr>
          <w:rFonts w:ascii="Times New Roman" w:eastAsia="Times New Roman" w:hAnsi="Times New Roman" w:cs="Times New Roman"/>
          <w:sz w:val="24"/>
          <w:szCs w:val="24"/>
        </w:rPr>
        <w:t xml:space="preserve">nvocação para </w:t>
      </w:r>
      <w:r w:rsidRPr="00CA20BA">
        <w:rPr>
          <w:rFonts w:ascii="Times New Roman" w:eastAsia="Times New Roman" w:hAnsi="Times New Roman" w:cs="Times New Roman"/>
          <w:color w:val="000000"/>
          <w:sz w:val="24"/>
          <w:szCs w:val="24"/>
        </w:rPr>
        <w:t>assinatura do contrato, salvo just</w:t>
      </w:r>
      <w:r w:rsidRPr="00CA20BA">
        <w:rPr>
          <w:rFonts w:ascii="Times New Roman" w:eastAsia="Times New Roman" w:hAnsi="Times New Roman" w:cs="Times New Roman"/>
          <w:sz w:val="24"/>
          <w:szCs w:val="24"/>
        </w:rPr>
        <w:t>ificativa formal à Administração</w:t>
      </w:r>
      <w:r w:rsidRPr="00CA20BA">
        <w:rPr>
          <w:rFonts w:ascii="Times New Roman" w:eastAsia="Times New Roman" w:hAnsi="Times New Roman" w:cs="Times New Roman"/>
          <w:color w:val="000000"/>
          <w:sz w:val="24"/>
          <w:szCs w:val="24"/>
        </w:rPr>
        <w:t xml:space="preserve">, podendo, </w:t>
      </w:r>
      <w:r w:rsidRPr="00CA20BA">
        <w:rPr>
          <w:rFonts w:ascii="Times New Roman" w:eastAsia="Times New Roman" w:hAnsi="Times New Roman" w:cs="Times New Roman"/>
          <w:sz w:val="24"/>
          <w:szCs w:val="24"/>
        </w:rPr>
        <w:t>inclusive,</w:t>
      </w:r>
      <w:r w:rsidRPr="00CA20BA">
        <w:rPr>
          <w:rFonts w:ascii="Times New Roman" w:eastAsia="Times New Roman" w:hAnsi="Times New Roman" w:cs="Times New Roman"/>
          <w:color w:val="000000"/>
          <w:sz w:val="24"/>
          <w:szCs w:val="24"/>
        </w:rPr>
        <w:t xml:space="preserve"> ser antecipada</w:t>
      </w:r>
      <w:r w:rsidRPr="00CA20BA">
        <w:rPr>
          <w:rFonts w:ascii="Times New Roman" w:eastAsia="Times New Roman" w:hAnsi="Times New Roman" w:cs="Times New Roman"/>
          <w:sz w:val="24"/>
          <w:szCs w:val="24"/>
        </w:rPr>
        <w:t>.</w:t>
      </w:r>
    </w:p>
    <w:p w14:paraId="5B52136B" w14:textId="77777777" w:rsidR="00B4044A" w:rsidRPr="00CA20BA" w:rsidRDefault="00B4044A" w:rsidP="00B4044A">
      <w:pPr>
        <w:pBdr>
          <w:top w:val="nil"/>
          <w:left w:val="nil"/>
          <w:bottom w:val="nil"/>
          <w:right w:val="nil"/>
          <w:between w:val="nil"/>
        </w:pBdr>
        <w:tabs>
          <w:tab w:val="left" w:pos="284"/>
        </w:tabs>
        <w:spacing w:line="360" w:lineRule="auto"/>
        <w:jc w:val="both"/>
        <w:rPr>
          <w:color w:val="000000"/>
          <w:sz w:val="24"/>
          <w:szCs w:val="24"/>
        </w:rPr>
      </w:pPr>
    </w:p>
    <w:p w14:paraId="0BAFF7BF" w14:textId="662535E5" w:rsidR="00B4044A" w:rsidRPr="00CA20BA" w:rsidRDefault="00B4044A" w:rsidP="00B4044A">
      <w:pPr>
        <w:pBdr>
          <w:top w:val="nil"/>
          <w:left w:val="nil"/>
          <w:bottom w:val="nil"/>
          <w:right w:val="nil"/>
          <w:between w:val="nil"/>
        </w:pBdr>
        <w:tabs>
          <w:tab w:val="left" w:pos="284"/>
        </w:tabs>
        <w:spacing w:line="360" w:lineRule="auto"/>
        <w:jc w:val="both"/>
        <w:rPr>
          <w:sz w:val="24"/>
          <w:szCs w:val="24"/>
        </w:rPr>
      </w:pPr>
      <w:r>
        <w:rPr>
          <w:rFonts w:ascii="Times New Roman" w:eastAsia="Times New Roman" w:hAnsi="Times New Roman" w:cs="Times New Roman"/>
          <w:sz w:val="24"/>
          <w:szCs w:val="24"/>
        </w:rPr>
        <w:t xml:space="preserve">19.3.2. </w:t>
      </w:r>
      <w:r w:rsidRPr="00CA20BA">
        <w:rPr>
          <w:rFonts w:ascii="Times New Roman" w:eastAsia="Times New Roman" w:hAnsi="Times New Roman" w:cs="Times New Roman"/>
          <w:sz w:val="24"/>
          <w:szCs w:val="24"/>
        </w:rPr>
        <w:t>Caso a CONTRATADA opte pelo seguro-garantia, observar-se-á o prazo mínimo de 1 (um) mês contado da data de homologação da licitação, conforme art. 96, §3º, da Lei 14.133/2021.</w:t>
      </w:r>
    </w:p>
    <w:p w14:paraId="52DB323E" w14:textId="77777777" w:rsidR="00E43284"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p>
    <w:p w14:paraId="78C01DD2" w14:textId="56381EA2" w:rsidR="00B4044A" w:rsidRPr="00CA20BA" w:rsidRDefault="00E43284" w:rsidP="00E43284">
      <w:pPr>
        <w:pBdr>
          <w:top w:val="nil"/>
          <w:left w:val="nil"/>
          <w:bottom w:val="nil"/>
          <w:right w:val="nil"/>
          <w:between w:val="nil"/>
        </w:pBdr>
        <w:tabs>
          <w:tab w:val="left" w:pos="284"/>
        </w:tabs>
        <w:spacing w:line="360" w:lineRule="auto"/>
        <w:jc w:val="both"/>
        <w:rPr>
          <w:sz w:val="24"/>
          <w:szCs w:val="24"/>
        </w:rPr>
      </w:pPr>
      <w:r>
        <w:rPr>
          <w:rFonts w:ascii="Times New Roman" w:eastAsia="Times New Roman" w:hAnsi="Times New Roman" w:cs="Times New Roman"/>
          <w:color w:val="000000"/>
          <w:sz w:val="24"/>
          <w:szCs w:val="24"/>
        </w:rPr>
        <w:lastRenderedPageBreak/>
        <w:t xml:space="preserve">19.3.3. </w:t>
      </w:r>
      <w:r w:rsidR="00B4044A" w:rsidRPr="00CA20BA">
        <w:rPr>
          <w:rFonts w:ascii="Times New Roman" w:eastAsia="Times New Roman" w:hAnsi="Times New Roman" w:cs="Times New Roman"/>
          <w:color w:val="000000"/>
          <w:sz w:val="24"/>
          <w:szCs w:val="24"/>
        </w:rPr>
        <w:t>A garantia contratual destina-se a cobrir:</w:t>
      </w:r>
    </w:p>
    <w:p w14:paraId="7D44ED68" w14:textId="7E73D0A1" w:rsidR="00B4044A" w:rsidRPr="00E43284" w:rsidRDefault="00B4044A" w:rsidP="00E43284">
      <w:pPr>
        <w:pStyle w:val="PargrafodaLista"/>
        <w:numPr>
          <w:ilvl w:val="0"/>
          <w:numId w:val="37"/>
        </w:numPr>
        <w:pBdr>
          <w:top w:val="nil"/>
          <w:left w:val="nil"/>
          <w:bottom w:val="nil"/>
          <w:right w:val="nil"/>
          <w:between w:val="nil"/>
        </w:pBdr>
        <w:tabs>
          <w:tab w:val="left" w:pos="284"/>
        </w:tabs>
        <w:spacing w:line="360" w:lineRule="auto"/>
        <w:jc w:val="both"/>
        <w:rPr>
          <w:color w:val="000000"/>
          <w:szCs w:val="24"/>
        </w:rPr>
      </w:pPr>
      <w:r w:rsidRPr="00E43284">
        <w:rPr>
          <w:color w:val="000000"/>
          <w:szCs w:val="24"/>
        </w:rPr>
        <w:t>Prejuízos decorrentes do não cumprimento do contrato;</w:t>
      </w:r>
    </w:p>
    <w:p w14:paraId="5854B32E" w14:textId="756656A9" w:rsidR="00B4044A" w:rsidRPr="00E43284" w:rsidRDefault="00B4044A" w:rsidP="00E43284">
      <w:pPr>
        <w:pStyle w:val="PargrafodaLista"/>
        <w:numPr>
          <w:ilvl w:val="0"/>
          <w:numId w:val="37"/>
        </w:numPr>
        <w:pBdr>
          <w:top w:val="nil"/>
          <w:left w:val="nil"/>
          <w:bottom w:val="nil"/>
          <w:right w:val="nil"/>
          <w:between w:val="nil"/>
        </w:pBdr>
        <w:tabs>
          <w:tab w:val="left" w:pos="284"/>
        </w:tabs>
        <w:spacing w:line="360" w:lineRule="auto"/>
        <w:jc w:val="both"/>
        <w:rPr>
          <w:color w:val="000000"/>
          <w:szCs w:val="24"/>
        </w:rPr>
      </w:pPr>
      <w:r w:rsidRPr="00E43284">
        <w:rPr>
          <w:color w:val="000000"/>
          <w:szCs w:val="24"/>
        </w:rPr>
        <w:t>Multas</w:t>
      </w:r>
      <w:r w:rsidRPr="00E43284">
        <w:rPr>
          <w:szCs w:val="24"/>
        </w:rPr>
        <w:t xml:space="preserve"> devidas à Administração Pública</w:t>
      </w:r>
      <w:r w:rsidRPr="00E43284">
        <w:rPr>
          <w:color w:val="000000"/>
          <w:szCs w:val="24"/>
        </w:rPr>
        <w:t>;</w:t>
      </w:r>
    </w:p>
    <w:p w14:paraId="446AC40D" w14:textId="0C5C165E" w:rsidR="00B4044A" w:rsidRPr="00E43284" w:rsidRDefault="00B4044A" w:rsidP="00E43284">
      <w:pPr>
        <w:pStyle w:val="PargrafodaLista"/>
        <w:numPr>
          <w:ilvl w:val="0"/>
          <w:numId w:val="37"/>
        </w:numPr>
        <w:pBdr>
          <w:top w:val="nil"/>
          <w:left w:val="nil"/>
          <w:bottom w:val="nil"/>
          <w:right w:val="nil"/>
          <w:between w:val="nil"/>
        </w:pBdr>
        <w:tabs>
          <w:tab w:val="left" w:pos="284"/>
        </w:tabs>
        <w:spacing w:line="360" w:lineRule="auto"/>
        <w:jc w:val="both"/>
        <w:rPr>
          <w:color w:val="000000"/>
          <w:szCs w:val="24"/>
        </w:rPr>
      </w:pPr>
      <w:r w:rsidRPr="00E43284">
        <w:rPr>
          <w:color w:val="000000"/>
          <w:szCs w:val="24"/>
        </w:rPr>
        <w:t>Danos diretos causados à CONTRATANTE por culpa ou dolo durante a execução do contrato;</w:t>
      </w:r>
    </w:p>
    <w:p w14:paraId="4EF0067B" w14:textId="06192FA2" w:rsidR="00B4044A" w:rsidRPr="00E43284" w:rsidRDefault="00B4044A" w:rsidP="00E43284">
      <w:pPr>
        <w:pStyle w:val="PargrafodaLista"/>
        <w:numPr>
          <w:ilvl w:val="0"/>
          <w:numId w:val="37"/>
        </w:numPr>
        <w:pBdr>
          <w:top w:val="nil"/>
          <w:left w:val="nil"/>
          <w:bottom w:val="nil"/>
          <w:right w:val="nil"/>
          <w:between w:val="nil"/>
        </w:pBdr>
        <w:tabs>
          <w:tab w:val="left" w:pos="284"/>
        </w:tabs>
        <w:spacing w:line="360" w:lineRule="auto"/>
        <w:jc w:val="both"/>
        <w:rPr>
          <w:color w:val="000000"/>
          <w:szCs w:val="24"/>
        </w:rPr>
      </w:pPr>
      <w:r w:rsidRPr="00E43284">
        <w:rPr>
          <w:color w:val="000000"/>
          <w:szCs w:val="24"/>
        </w:rPr>
        <w:t>Obrigações previdenciárias e trabalhistas não cumpridas pela CONTRATADA.</w:t>
      </w:r>
    </w:p>
    <w:p w14:paraId="69357BC4" w14:textId="6E06C815" w:rsidR="00B4044A"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19.3.4. </w:t>
      </w:r>
      <w:r w:rsidR="00B4044A" w:rsidRPr="00CA20BA">
        <w:rPr>
          <w:rFonts w:ascii="Times New Roman" w:eastAsia="Times New Roman" w:hAnsi="Times New Roman" w:cs="Times New Roman"/>
          <w:color w:val="000000"/>
          <w:sz w:val="24"/>
          <w:szCs w:val="24"/>
        </w:rPr>
        <w:t>A garantia prestada não poderá ser vinculada a outros contratos</w:t>
      </w:r>
      <w:r>
        <w:rPr>
          <w:rFonts w:ascii="Times New Roman" w:eastAsia="Times New Roman" w:hAnsi="Times New Roman" w:cs="Times New Roman"/>
          <w:color w:val="000000"/>
          <w:sz w:val="24"/>
          <w:szCs w:val="24"/>
        </w:rPr>
        <w:t>.</w:t>
      </w:r>
    </w:p>
    <w:p w14:paraId="70A32BA5" w14:textId="77777777" w:rsidR="00E43284" w:rsidRPr="00CA20BA" w:rsidRDefault="00E43284" w:rsidP="00E43284">
      <w:pPr>
        <w:pBdr>
          <w:top w:val="nil"/>
          <w:left w:val="nil"/>
          <w:bottom w:val="nil"/>
          <w:right w:val="nil"/>
          <w:between w:val="nil"/>
        </w:pBdr>
        <w:tabs>
          <w:tab w:val="left" w:pos="284"/>
        </w:tabs>
        <w:spacing w:line="360" w:lineRule="auto"/>
        <w:jc w:val="both"/>
        <w:rPr>
          <w:color w:val="000000"/>
          <w:sz w:val="24"/>
          <w:szCs w:val="24"/>
        </w:rPr>
      </w:pPr>
    </w:p>
    <w:p w14:paraId="43D9FB4C" w14:textId="4D1A11BF" w:rsidR="00B4044A"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19.3.5. </w:t>
      </w:r>
      <w:r w:rsidR="00B4044A" w:rsidRPr="00CA20BA">
        <w:rPr>
          <w:rFonts w:ascii="Times New Roman" w:eastAsia="Times New Roman" w:hAnsi="Times New Roman" w:cs="Times New Roman"/>
          <w:sz w:val="24"/>
          <w:szCs w:val="24"/>
        </w:rPr>
        <w:t>A CONTRATADA deverá reintegrar o valor da garantia no prazo de 5 (cinco) dias úteis após notificação, se utilizado para ressarcir prejuízos causados à CONTRATANTE.</w:t>
      </w:r>
    </w:p>
    <w:p w14:paraId="1A73D5F9" w14:textId="77777777" w:rsidR="00E43284" w:rsidRPr="00CA20BA" w:rsidRDefault="00E43284" w:rsidP="00E43284">
      <w:pPr>
        <w:pBdr>
          <w:top w:val="nil"/>
          <w:left w:val="nil"/>
          <w:bottom w:val="nil"/>
          <w:right w:val="nil"/>
          <w:between w:val="nil"/>
        </w:pBdr>
        <w:tabs>
          <w:tab w:val="left" w:pos="284"/>
        </w:tabs>
        <w:spacing w:line="360" w:lineRule="auto"/>
        <w:jc w:val="both"/>
        <w:rPr>
          <w:sz w:val="24"/>
          <w:szCs w:val="24"/>
        </w:rPr>
      </w:pPr>
    </w:p>
    <w:p w14:paraId="1C8A7E6F" w14:textId="538694A0" w:rsidR="00B4044A"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19.3.6. </w:t>
      </w:r>
      <w:r w:rsidR="00B4044A" w:rsidRPr="00CA20BA">
        <w:rPr>
          <w:rFonts w:ascii="Times New Roman" w:eastAsia="Times New Roman" w:hAnsi="Times New Roman" w:cs="Times New Roman"/>
          <w:sz w:val="24"/>
          <w:szCs w:val="24"/>
        </w:rPr>
        <w:t>Caso haja rescisão contratual por ato da CONTRATADA, a garantia reverterá integralmente à CONTRATANTE, sem prejuízo da cobrança de eventuais diferenças apuradas entre o valor da garantia e os débitos verificados.</w:t>
      </w:r>
    </w:p>
    <w:p w14:paraId="4A87F3C4" w14:textId="77777777" w:rsidR="00E43284" w:rsidRPr="00CA20BA" w:rsidRDefault="00E43284" w:rsidP="00E43284">
      <w:pPr>
        <w:pBdr>
          <w:top w:val="nil"/>
          <w:left w:val="nil"/>
          <w:bottom w:val="nil"/>
          <w:right w:val="nil"/>
          <w:between w:val="nil"/>
        </w:pBdr>
        <w:tabs>
          <w:tab w:val="left" w:pos="284"/>
        </w:tabs>
        <w:spacing w:line="360" w:lineRule="auto"/>
        <w:jc w:val="both"/>
        <w:rPr>
          <w:color w:val="000000"/>
          <w:sz w:val="24"/>
          <w:szCs w:val="24"/>
        </w:rPr>
      </w:pPr>
    </w:p>
    <w:p w14:paraId="08212A6A" w14:textId="62AAACF4" w:rsidR="00B4044A"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19.3.7. </w:t>
      </w:r>
      <w:r w:rsidR="00B4044A" w:rsidRPr="00CA20BA">
        <w:rPr>
          <w:rFonts w:ascii="Times New Roman" w:eastAsia="Times New Roman" w:hAnsi="Times New Roman" w:cs="Times New Roman"/>
          <w:sz w:val="24"/>
          <w:szCs w:val="24"/>
        </w:rPr>
        <w:t>Na hipótese de suspensão do contrato por ordem ou inadimplemento da Administração, o contratado ficará desobrigado de renovar a garantia ou de endossar a apólice de seguro até a ordem de reinício da execução ou o adimplemento pela Administração, conforme art. 96, §2º, da Lei 14.133/2021.</w:t>
      </w:r>
    </w:p>
    <w:p w14:paraId="221BC835" w14:textId="77777777" w:rsidR="00E43284" w:rsidRPr="00CA20BA" w:rsidRDefault="00E43284" w:rsidP="00E43284">
      <w:pPr>
        <w:pBdr>
          <w:top w:val="nil"/>
          <w:left w:val="nil"/>
          <w:bottom w:val="nil"/>
          <w:right w:val="nil"/>
          <w:between w:val="nil"/>
        </w:pBdr>
        <w:tabs>
          <w:tab w:val="left" w:pos="284"/>
        </w:tabs>
        <w:spacing w:line="360" w:lineRule="auto"/>
        <w:jc w:val="both"/>
        <w:rPr>
          <w:sz w:val="24"/>
          <w:szCs w:val="24"/>
        </w:rPr>
      </w:pPr>
    </w:p>
    <w:p w14:paraId="67EF6282" w14:textId="707B784C" w:rsidR="00B4044A" w:rsidRPr="009A4DCF" w:rsidRDefault="00E43284" w:rsidP="009A4DCF">
      <w:pPr>
        <w:pBdr>
          <w:top w:val="nil"/>
          <w:left w:val="nil"/>
          <w:bottom w:val="nil"/>
          <w:right w:val="nil"/>
          <w:between w:val="nil"/>
        </w:pBdr>
        <w:tabs>
          <w:tab w:val="left" w:pos="284"/>
        </w:tabs>
        <w:spacing w:line="360" w:lineRule="auto"/>
        <w:jc w:val="both"/>
        <w:rPr>
          <w:sz w:val="24"/>
          <w:szCs w:val="24"/>
        </w:rPr>
      </w:pPr>
      <w:r>
        <w:rPr>
          <w:rFonts w:ascii="Times New Roman" w:eastAsia="Times New Roman" w:hAnsi="Times New Roman" w:cs="Times New Roman"/>
          <w:sz w:val="24"/>
          <w:szCs w:val="24"/>
        </w:rPr>
        <w:t xml:space="preserve">19.3.8. </w:t>
      </w:r>
      <w:r w:rsidR="00B4044A" w:rsidRPr="00CA20BA">
        <w:rPr>
          <w:rFonts w:ascii="Times New Roman" w:eastAsia="Times New Roman" w:hAnsi="Times New Roman" w:cs="Times New Roman"/>
          <w:sz w:val="24"/>
          <w:szCs w:val="24"/>
        </w:rPr>
        <w:t>O prazo de vigência da apólice será igual ou superior ao prazo estabelecido no contrato principal e deverá acompanhar as modificações referentes à vigência deste mediante a emissão do respectivo endosso pela seguradora.</w:t>
      </w:r>
    </w:p>
    <w:p w14:paraId="410809A9" w14:textId="210E659E"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REAJUSTE</w:t>
      </w:r>
    </w:p>
    <w:p w14:paraId="3A2F8904" w14:textId="77777777" w:rsidR="00B4044A" w:rsidRDefault="00B4044A" w:rsidP="00B4044A">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4CA8348C" w14:textId="77777777" w:rsidR="00B4044A" w:rsidRDefault="00B4044A" w:rsidP="00B4044A">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6BF4AD62" w14:textId="23525FB2" w:rsidR="00B4044A" w:rsidRPr="00E43284" w:rsidRDefault="00E43284" w:rsidP="00E43284">
      <w:pPr>
        <w:pBdr>
          <w:top w:val="nil"/>
          <w:left w:val="nil"/>
          <w:bottom w:val="nil"/>
          <w:right w:val="nil"/>
          <w:between w:val="nil"/>
        </w:pBdr>
        <w:spacing w:line="360" w:lineRule="auto"/>
        <w:jc w:val="both"/>
        <w:rPr>
          <w:rFonts w:ascii="Times New Roman" w:hAnsi="Times New Roman" w:cs="Times New Roman"/>
          <w:sz w:val="24"/>
          <w:szCs w:val="24"/>
        </w:rPr>
      </w:pPr>
      <w:r w:rsidRPr="00E43284">
        <w:rPr>
          <w:rFonts w:ascii="Times New Roman" w:hAnsi="Times New Roman" w:cs="Times New Roman"/>
          <w:sz w:val="24"/>
          <w:szCs w:val="24"/>
        </w:rPr>
        <w:t xml:space="preserve">20.1. </w:t>
      </w:r>
      <w:r w:rsidR="00B4044A" w:rsidRPr="00E43284">
        <w:rPr>
          <w:rFonts w:ascii="Times New Roman" w:hAnsi="Times New Roman" w:cs="Times New Roman"/>
          <w:sz w:val="24"/>
          <w:szCs w:val="24"/>
        </w:rPr>
        <w:t>Decorrido o prazo de 12 (doze) meses, contados da data do orçamento estimado, o contrato poderá ser reajustado, observadas as disposições do art. 92 da Lei Federal nº 14.133/2021, a fim de refletir a variação efetiva dos custos de produção e dos insumos utilizados na execução das obras.</w:t>
      </w:r>
    </w:p>
    <w:p w14:paraId="3E052707" w14:textId="77777777" w:rsidR="00E43284" w:rsidRPr="00E43284" w:rsidRDefault="00E43284" w:rsidP="00E43284">
      <w:pPr>
        <w:pBdr>
          <w:top w:val="nil"/>
          <w:left w:val="nil"/>
          <w:bottom w:val="nil"/>
          <w:right w:val="nil"/>
          <w:between w:val="nil"/>
        </w:pBdr>
        <w:spacing w:line="360" w:lineRule="auto"/>
        <w:jc w:val="both"/>
        <w:rPr>
          <w:rFonts w:ascii="Times New Roman" w:hAnsi="Times New Roman" w:cs="Times New Roman"/>
          <w:color w:val="000000"/>
          <w:sz w:val="24"/>
          <w:szCs w:val="24"/>
        </w:rPr>
      </w:pPr>
    </w:p>
    <w:p w14:paraId="24AC703B" w14:textId="442034F4" w:rsidR="00B4044A" w:rsidRPr="00E43284" w:rsidRDefault="00E43284" w:rsidP="00E43284">
      <w:pPr>
        <w:pBdr>
          <w:top w:val="nil"/>
          <w:left w:val="nil"/>
          <w:bottom w:val="nil"/>
          <w:right w:val="nil"/>
          <w:between w:val="nil"/>
        </w:pBdr>
        <w:spacing w:line="360" w:lineRule="auto"/>
        <w:jc w:val="both"/>
        <w:rPr>
          <w:rFonts w:ascii="Times New Roman" w:hAnsi="Times New Roman" w:cs="Times New Roman"/>
          <w:color w:val="000000"/>
          <w:sz w:val="24"/>
          <w:szCs w:val="24"/>
        </w:rPr>
      </w:pPr>
      <w:r w:rsidRPr="00E43284">
        <w:rPr>
          <w:rFonts w:ascii="Times New Roman" w:hAnsi="Times New Roman" w:cs="Times New Roman"/>
          <w:color w:val="000000"/>
          <w:sz w:val="24"/>
          <w:szCs w:val="24"/>
        </w:rPr>
        <w:lastRenderedPageBreak/>
        <w:t xml:space="preserve">20.2. </w:t>
      </w:r>
      <w:r w:rsidR="00B4044A" w:rsidRPr="00E43284">
        <w:rPr>
          <w:rFonts w:ascii="Times New Roman" w:hAnsi="Times New Roman" w:cs="Times New Roman"/>
          <w:color w:val="000000"/>
          <w:sz w:val="24"/>
          <w:szCs w:val="24"/>
        </w:rPr>
        <w:t xml:space="preserve">O reajuste </w:t>
      </w:r>
      <w:r w:rsidR="00B4044A" w:rsidRPr="00E43284">
        <w:rPr>
          <w:rFonts w:ascii="Times New Roman" w:hAnsi="Times New Roman" w:cs="Times New Roman"/>
          <w:sz w:val="24"/>
          <w:szCs w:val="24"/>
        </w:rPr>
        <w:t>será</w:t>
      </w:r>
      <w:r w:rsidR="00B4044A" w:rsidRPr="00E43284">
        <w:rPr>
          <w:rFonts w:ascii="Times New Roman" w:hAnsi="Times New Roman" w:cs="Times New Roman"/>
          <w:color w:val="000000"/>
          <w:sz w:val="24"/>
          <w:szCs w:val="24"/>
        </w:rPr>
        <w:t xml:space="preserve"> calculado pela variação acumulada do Índice Nacional de Custo da Construção – Mercado (INCC-M), divulgado pela Fundação Getúlio Vargas (FGV), conforme a seguinte fórmula:</w:t>
      </w:r>
    </w:p>
    <w:p w14:paraId="065A4301" w14:textId="77777777" w:rsidR="00B4044A" w:rsidRDefault="00B4044A" w:rsidP="00B4044A">
      <w:pPr>
        <w:pBdr>
          <w:top w:val="nil"/>
          <w:left w:val="nil"/>
          <w:bottom w:val="nil"/>
          <w:right w:val="nil"/>
          <w:between w:val="nil"/>
        </w:pBdr>
        <w:ind w:left="502"/>
        <w:jc w:val="center"/>
        <w:rPr>
          <w:rFonts w:ascii="Times New Roman" w:eastAsia="Times New Roman" w:hAnsi="Times New Roman" w:cs="Times New Roman"/>
          <w:color w:val="000000"/>
          <w:sz w:val="16"/>
          <w:szCs w:val="16"/>
        </w:rPr>
      </w:pPr>
    </w:p>
    <w:tbl>
      <w:tblPr>
        <w:tblW w:w="85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6345"/>
      </w:tblGrid>
      <w:tr w:rsidR="00B4044A" w:rsidRPr="0099320E" w14:paraId="5233400D" w14:textId="77777777" w:rsidTr="0008528F">
        <w:trPr>
          <w:jc w:val="center"/>
        </w:trPr>
        <w:tc>
          <w:tcPr>
            <w:tcW w:w="2235" w:type="dxa"/>
          </w:tcPr>
          <w:p w14:paraId="4FC94059" w14:textId="77777777" w:rsidR="00B4044A" w:rsidRPr="0099320E" w:rsidRDefault="00B4044A" w:rsidP="0008528F">
            <w:pPr>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Fórmula</w:t>
            </w:r>
          </w:p>
        </w:tc>
        <w:tc>
          <w:tcPr>
            <w:tcW w:w="6345" w:type="dxa"/>
          </w:tcPr>
          <w:p w14:paraId="76B67F01" w14:textId="77777777" w:rsidR="00B4044A" w:rsidRPr="0099320E" w:rsidRDefault="00B4044A" w:rsidP="0008528F">
            <w:pPr>
              <w:tabs>
                <w:tab w:val="left" w:pos="975"/>
              </w:tabs>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Definições</w:t>
            </w:r>
          </w:p>
        </w:tc>
      </w:tr>
      <w:tr w:rsidR="00B4044A" w:rsidRPr="0099320E" w14:paraId="13A4B3CB" w14:textId="77777777" w:rsidTr="0008528F">
        <w:trPr>
          <w:jc w:val="center"/>
        </w:trPr>
        <w:tc>
          <w:tcPr>
            <w:tcW w:w="2235" w:type="dxa"/>
          </w:tcPr>
          <w:p w14:paraId="132D01C6" w14:textId="77777777" w:rsidR="00B4044A" w:rsidRPr="0099320E" w:rsidRDefault="00B4044A" w:rsidP="0008528F">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sz w:val="24"/>
                <w:szCs w:val="24"/>
              </w:rPr>
              <w:t>R = (</w:t>
            </w:r>
            <w:proofErr w:type="spellStart"/>
            <w:r w:rsidRPr="0099320E">
              <w:rPr>
                <w:rFonts w:ascii="Times New Roman" w:eastAsia="Times New Roman" w:hAnsi="Times New Roman" w:cs="Times New Roman"/>
                <w:sz w:val="24"/>
                <w:szCs w:val="24"/>
              </w:rPr>
              <w:t>Li-</w:t>
            </w:r>
            <w:proofErr w:type="gramStart"/>
            <w:r w:rsidRPr="0099320E">
              <w:rPr>
                <w:rFonts w:ascii="Times New Roman" w:eastAsia="Times New Roman" w:hAnsi="Times New Roman" w:cs="Times New Roman"/>
                <w:sz w:val="24"/>
                <w:szCs w:val="24"/>
              </w:rPr>
              <w:t>Lo</w:t>
            </w:r>
            <w:proofErr w:type="spellEnd"/>
            <w:r w:rsidRPr="0099320E">
              <w:rPr>
                <w:rFonts w:ascii="Times New Roman" w:eastAsia="Times New Roman" w:hAnsi="Times New Roman" w:cs="Times New Roman"/>
                <w:sz w:val="24"/>
                <w:szCs w:val="24"/>
              </w:rPr>
              <w:t>)/</w:t>
            </w:r>
            <w:proofErr w:type="spellStart"/>
            <w:proofErr w:type="gramEnd"/>
            <w:r w:rsidRPr="0099320E">
              <w:rPr>
                <w:rFonts w:ascii="Times New Roman" w:eastAsia="Times New Roman" w:hAnsi="Times New Roman" w:cs="Times New Roman"/>
                <w:sz w:val="24"/>
                <w:szCs w:val="24"/>
              </w:rPr>
              <w:t>Lo</w:t>
            </w:r>
            <w:proofErr w:type="spellEnd"/>
            <w:r w:rsidRPr="0099320E">
              <w:rPr>
                <w:rFonts w:ascii="Times New Roman" w:eastAsia="Times New Roman" w:hAnsi="Times New Roman" w:cs="Times New Roman"/>
                <w:sz w:val="24"/>
                <w:szCs w:val="24"/>
              </w:rPr>
              <w:t xml:space="preserve"> x V</w:t>
            </w:r>
          </w:p>
        </w:tc>
        <w:tc>
          <w:tcPr>
            <w:tcW w:w="6345" w:type="dxa"/>
          </w:tcPr>
          <w:p w14:paraId="40A9D49C" w14:textId="77777777" w:rsidR="00B4044A" w:rsidRPr="0099320E" w:rsidRDefault="00B4044A" w:rsidP="0008528F">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 xml:space="preserve">R </w:t>
            </w:r>
            <w:r w:rsidRPr="0099320E">
              <w:rPr>
                <w:rFonts w:ascii="Times New Roman" w:eastAsia="Times New Roman" w:hAnsi="Times New Roman" w:cs="Times New Roman"/>
                <w:sz w:val="24"/>
                <w:szCs w:val="24"/>
              </w:rPr>
              <w:t xml:space="preserve">= Valor do Reajustamento por item de serviço; </w:t>
            </w:r>
          </w:p>
          <w:p w14:paraId="4E4E29AE" w14:textId="77777777" w:rsidR="00B4044A" w:rsidRPr="0099320E" w:rsidRDefault="00B4044A" w:rsidP="0008528F">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Li</w:t>
            </w:r>
            <w:r w:rsidRPr="0099320E">
              <w:rPr>
                <w:rFonts w:ascii="Times New Roman" w:eastAsia="Times New Roman" w:hAnsi="Times New Roman" w:cs="Times New Roman"/>
                <w:sz w:val="24"/>
                <w:szCs w:val="24"/>
              </w:rPr>
              <w:t xml:space="preserve"> = Índice (INCC-M) correspondente ao mês de aniversário da data-base do orçamento estimado; </w:t>
            </w:r>
          </w:p>
          <w:p w14:paraId="27A1DD37" w14:textId="77777777" w:rsidR="00B4044A" w:rsidRPr="0099320E" w:rsidRDefault="00B4044A" w:rsidP="0008528F">
            <w:pPr>
              <w:spacing w:before="120" w:line="360" w:lineRule="auto"/>
              <w:jc w:val="both"/>
              <w:rPr>
                <w:rFonts w:ascii="Times New Roman" w:eastAsia="Times New Roman" w:hAnsi="Times New Roman" w:cs="Times New Roman"/>
                <w:sz w:val="24"/>
                <w:szCs w:val="24"/>
              </w:rPr>
            </w:pPr>
            <w:proofErr w:type="spellStart"/>
            <w:r w:rsidRPr="0099320E">
              <w:rPr>
                <w:rFonts w:ascii="Times New Roman" w:eastAsia="Times New Roman" w:hAnsi="Times New Roman" w:cs="Times New Roman"/>
                <w:b/>
                <w:bCs/>
                <w:sz w:val="24"/>
                <w:szCs w:val="24"/>
              </w:rPr>
              <w:t>Lo</w:t>
            </w:r>
            <w:proofErr w:type="spellEnd"/>
            <w:r w:rsidRPr="0099320E">
              <w:rPr>
                <w:rFonts w:ascii="Times New Roman" w:eastAsia="Times New Roman" w:hAnsi="Times New Roman" w:cs="Times New Roman"/>
                <w:sz w:val="24"/>
                <w:szCs w:val="24"/>
              </w:rPr>
              <w:t xml:space="preserve"> = Índice (INCC-M) correspondente à data base do orçamento estimado; </w:t>
            </w:r>
          </w:p>
          <w:p w14:paraId="07B05B21" w14:textId="77777777" w:rsidR="00B4044A" w:rsidRPr="0099320E" w:rsidRDefault="00B4044A" w:rsidP="0008528F">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V</w:t>
            </w:r>
            <w:r w:rsidRPr="0099320E">
              <w:rPr>
                <w:rFonts w:ascii="Times New Roman" w:eastAsia="Times New Roman" w:hAnsi="Times New Roman" w:cs="Times New Roman"/>
                <w:sz w:val="24"/>
                <w:szCs w:val="24"/>
              </w:rPr>
              <w:t xml:space="preserve"> = Valor do saldo contratual ou dos serviços remanescentes a serem executados. </w:t>
            </w:r>
          </w:p>
        </w:tc>
      </w:tr>
    </w:tbl>
    <w:p w14:paraId="1D99DEFD" w14:textId="77777777" w:rsidR="00E43284" w:rsidRDefault="00E43284" w:rsidP="00E43284">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p>
    <w:p w14:paraId="72B1604A" w14:textId="4FF8045A" w:rsidR="00B4044A" w:rsidRDefault="00E43284" w:rsidP="00E43284">
      <w:p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20.3. </w:t>
      </w:r>
      <w:r w:rsidR="00B4044A" w:rsidRPr="00F4112A">
        <w:rPr>
          <w:rFonts w:ascii="Times New Roman" w:eastAsia="Times New Roman" w:hAnsi="Times New Roman" w:cs="Times New Roman"/>
          <w:sz w:val="24"/>
          <w:szCs w:val="24"/>
        </w:rPr>
        <w:t xml:space="preserve">Os preços apresentados pelas licitantes vencedoras permanecerão fixos e irreajustáveis durante o período inicial de 12 (doze) meses, contados a partir da data-base de referência do orçamento estimado, </w:t>
      </w:r>
      <w:r w:rsidR="00D64453">
        <w:rPr>
          <w:rFonts w:ascii="Times New Roman" w:eastAsia="Times New Roman" w:hAnsi="Times New Roman" w:cs="Times New Roman"/>
          <w:b/>
          <w:bCs/>
          <w:sz w:val="24"/>
          <w:szCs w:val="24"/>
        </w:rPr>
        <w:t>fevereiro</w:t>
      </w:r>
      <w:r w:rsidR="00B4044A" w:rsidRPr="00E43284">
        <w:rPr>
          <w:rFonts w:ascii="Times New Roman" w:eastAsia="Times New Roman" w:hAnsi="Times New Roman" w:cs="Times New Roman"/>
          <w:b/>
          <w:bCs/>
          <w:sz w:val="24"/>
          <w:szCs w:val="24"/>
        </w:rPr>
        <w:t xml:space="preserve"> de 2026.</w:t>
      </w:r>
      <w:r w:rsidR="00B4044A" w:rsidRPr="00F4112A">
        <w:rPr>
          <w:rFonts w:ascii="Times New Roman" w:eastAsia="Times New Roman" w:hAnsi="Times New Roman" w:cs="Times New Roman"/>
          <w:sz w:val="24"/>
          <w:szCs w:val="24"/>
        </w:rPr>
        <w:t xml:space="preserve"> </w:t>
      </w:r>
    </w:p>
    <w:p w14:paraId="74E34CED" w14:textId="77777777" w:rsidR="00E43284" w:rsidRPr="00F4112A" w:rsidRDefault="00E43284" w:rsidP="00E43284">
      <w:pPr>
        <w:pBdr>
          <w:top w:val="nil"/>
          <w:left w:val="nil"/>
          <w:bottom w:val="nil"/>
          <w:right w:val="nil"/>
          <w:between w:val="nil"/>
        </w:pBdr>
        <w:spacing w:line="360" w:lineRule="auto"/>
        <w:jc w:val="both"/>
        <w:rPr>
          <w:sz w:val="24"/>
          <w:szCs w:val="24"/>
        </w:rPr>
      </w:pPr>
    </w:p>
    <w:p w14:paraId="19C7E81A" w14:textId="53C4DBB6" w:rsidR="00B4044A" w:rsidRPr="0099320E" w:rsidRDefault="00E43284" w:rsidP="00E43284">
      <w:p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20.4. </w:t>
      </w:r>
      <w:r w:rsidR="00B4044A" w:rsidRPr="0099320E">
        <w:rPr>
          <w:rFonts w:ascii="Times New Roman" w:eastAsia="Times New Roman" w:hAnsi="Times New Roman" w:cs="Times New Roman"/>
          <w:color w:val="000000"/>
          <w:sz w:val="24"/>
          <w:szCs w:val="24"/>
        </w:rPr>
        <w:t>A CONTRATADA deverá formalizar a solicitação de reajuste junto à CONTRATANTE, instruindo o pedido com, no mínimo:</w:t>
      </w:r>
    </w:p>
    <w:p w14:paraId="251FF29B" w14:textId="77777777" w:rsidR="00B4044A" w:rsidRPr="0099320E" w:rsidRDefault="00B4044A" w:rsidP="00B4044A">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O percentual e o índice de reajuste a ser aplicado;</w:t>
      </w:r>
    </w:p>
    <w:p w14:paraId="55AAF0E2" w14:textId="77777777" w:rsidR="00B4044A" w:rsidRPr="0099320E" w:rsidRDefault="00B4044A" w:rsidP="00B4044A">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medição acumulada dos serviços executados, assinada pelo responsável técnico e pelo fiscal do contrato;</w:t>
      </w:r>
    </w:p>
    <w:p w14:paraId="19E8005F" w14:textId="77777777" w:rsidR="00B4044A" w:rsidRPr="0099320E" w:rsidRDefault="00B4044A" w:rsidP="00B4044A">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orçamentária com o saldo quantitativo e financeiro anterior ao reajuste;</w:t>
      </w:r>
    </w:p>
    <w:p w14:paraId="7462F00F" w14:textId="77777777" w:rsidR="00B4044A" w:rsidRPr="0099320E" w:rsidRDefault="00B4044A" w:rsidP="00B4044A">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com a memória de cálculo do reajustamento, apresentando os novos preços unitários e o novo valor contratual;</w:t>
      </w:r>
    </w:p>
    <w:p w14:paraId="12A06E75" w14:textId="77777777" w:rsidR="00B4044A" w:rsidRDefault="00B4044A" w:rsidP="00B4044A">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Declaração de que não deu causa a atrasos na execução que justifiquem a não aplicação do reajuste.</w:t>
      </w:r>
    </w:p>
    <w:p w14:paraId="52B0CF36" w14:textId="77777777" w:rsidR="00E43284"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p>
    <w:p w14:paraId="2FBA2D7C" w14:textId="0D5E4438" w:rsidR="00B4044A"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20.5. </w:t>
      </w:r>
      <w:r w:rsidR="00B4044A" w:rsidRPr="0099320E">
        <w:rPr>
          <w:rFonts w:ascii="Times New Roman" w:eastAsia="Times New Roman" w:hAnsi="Times New Roman" w:cs="Times New Roman"/>
          <w:sz w:val="24"/>
          <w:szCs w:val="24"/>
        </w:rPr>
        <w:t>Nos casos de atraso atribuível à CONTRATADA, a Administração avaliará a aplicabilidade do reajuste, conforme as condições verificadas na execução.</w:t>
      </w:r>
    </w:p>
    <w:p w14:paraId="67825CEE" w14:textId="77777777" w:rsidR="00E43284" w:rsidRPr="0099320E" w:rsidRDefault="00E43284" w:rsidP="00E43284">
      <w:p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p>
    <w:p w14:paraId="146FC39E" w14:textId="297AE93E" w:rsidR="00B4044A" w:rsidRPr="0099320E" w:rsidRDefault="00E43284" w:rsidP="00E43284">
      <w:pPr>
        <w:pBdr>
          <w:top w:val="nil"/>
          <w:left w:val="nil"/>
          <w:bottom w:val="nil"/>
          <w:right w:val="nil"/>
          <w:between w:val="nil"/>
        </w:pBdr>
        <w:tabs>
          <w:tab w:val="left" w:pos="284"/>
        </w:tabs>
        <w:spacing w:line="360" w:lineRule="auto"/>
        <w:jc w:val="both"/>
        <w:rPr>
          <w:color w:val="000000"/>
          <w:sz w:val="24"/>
          <w:szCs w:val="24"/>
        </w:rPr>
      </w:pPr>
      <w:r>
        <w:rPr>
          <w:rFonts w:ascii="Times New Roman" w:eastAsia="Times New Roman" w:hAnsi="Times New Roman" w:cs="Times New Roman"/>
          <w:color w:val="000000"/>
          <w:sz w:val="24"/>
          <w:szCs w:val="24"/>
        </w:rPr>
        <w:lastRenderedPageBreak/>
        <w:t xml:space="preserve">20.6. </w:t>
      </w:r>
      <w:r w:rsidR="00B4044A" w:rsidRPr="0099320E">
        <w:rPr>
          <w:rFonts w:ascii="Times New Roman" w:eastAsia="Times New Roman" w:hAnsi="Times New Roman" w:cs="Times New Roman"/>
          <w:color w:val="000000"/>
          <w:sz w:val="24"/>
          <w:szCs w:val="24"/>
        </w:rPr>
        <w:t>Caso o índice INCC-M venha a ser extinto ou substituído, será adotado outro índice oficial que melhor reflita a variação dos custos da construção civil, conforme a legislação vigente.</w:t>
      </w:r>
    </w:p>
    <w:p w14:paraId="6BDA8156" w14:textId="0D2C1DAF" w:rsidR="00B4044A" w:rsidRPr="009A4DCF" w:rsidRDefault="00E43284" w:rsidP="00B4044A">
      <w:pPr>
        <w:pBdr>
          <w:top w:val="nil"/>
          <w:left w:val="nil"/>
          <w:bottom w:val="nil"/>
          <w:right w:val="nil"/>
          <w:between w:val="nil"/>
        </w:pBdr>
        <w:tabs>
          <w:tab w:val="left" w:pos="284"/>
        </w:tabs>
        <w:spacing w:line="360" w:lineRule="auto"/>
        <w:jc w:val="both"/>
        <w:rPr>
          <w:color w:val="000000"/>
          <w:sz w:val="24"/>
          <w:szCs w:val="24"/>
        </w:rPr>
      </w:pPr>
      <w:r>
        <w:rPr>
          <w:rFonts w:ascii="Times New Roman" w:eastAsia="Times New Roman" w:hAnsi="Times New Roman" w:cs="Times New Roman"/>
          <w:color w:val="000000"/>
          <w:sz w:val="24"/>
          <w:szCs w:val="24"/>
        </w:rPr>
        <w:t xml:space="preserve">20.7. </w:t>
      </w:r>
      <w:r w:rsidR="00B4044A" w:rsidRPr="0099320E">
        <w:rPr>
          <w:rFonts w:ascii="Times New Roman" w:eastAsia="Times New Roman" w:hAnsi="Times New Roman" w:cs="Times New Roman"/>
          <w:color w:val="000000"/>
          <w:sz w:val="24"/>
          <w:szCs w:val="24"/>
        </w:rPr>
        <w:t>A formalização do reajuste poderá ser realizada por meio de apostila contratual, nos termos do art. 136 da Lei Federal nº 14.133/2021, dispensada a celebração de termo aditivo específico.</w:t>
      </w:r>
    </w:p>
    <w:p w14:paraId="6C6781AB" w14:textId="1873A47A"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PARTICIPAÇÃO DE CONSÓRCIOS E COOPERATIVAS</w:t>
      </w:r>
    </w:p>
    <w:p w14:paraId="0512E011" w14:textId="77777777" w:rsidR="00B4044A" w:rsidRDefault="00B4044A" w:rsidP="00B4044A">
      <w:pPr>
        <w:pStyle w:val="SemEspaamento"/>
        <w:spacing w:line="360" w:lineRule="auto"/>
        <w:jc w:val="both"/>
        <w:rPr>
          <w:rFonts w:ascii="Times New Roman" w:hAnsi="Times New Roman" w:cs="Times New Roman"/>
          <w:sz w:val="24"/>
          <w:szCs w:val="24"/>
        </w:rPr>
      </w:pPr>
    </w:p>
    <w:p w14:paraId="3590A688" w14:textId="52F79A4A" w:rsidR="00085150" w:rsidRPr="00626531" w:rsidRDefault="00085150" w:rsidP="00085150">
      <w:pPr>
        <w:pStyle w:val="SemEspaamento"/>
        <w:numPr>
          <w:ilvl w:val="1"/>
          <w:numId w:val="26"/>
        </w:numPr>
        <w:spacing w:line="360" w:lineRule="auto"/>
        <w:jc w:val="both"/>
        <w:rPr>
          <w:rFonts w:ascii="Times New Roman" w:hAnsi="Times New Roman" w:cs="Times New Roman"/>
          <w:sz w:val="24"/>
          <w:szCs w:val="24"/>
        </w:rPr>
      </w:pPr>
      <w:r w:rsidRPr="00626531">
        <w:rPr>
          <w:rFonts w:ascii="Times New Roman" w:hAnsi="Times New Roman" w:cs="Times New Roman"/>
          <w:sz w:val="24"/>
          <w:szCs w:val="24"/>
        </w:rPr>
        <w:t>Adota-se a permissão de participação de empresas reunidas em consórcio na presente licitação. Embora se trate de objeto tecnicamente delimitado, a admissão de consórcios mostra-se medida apta a ampliar a competitividade do certame, possibilitar a conjugação de capacidades técnico-operacionais e econômico-financeiras e favorecer a participação de maior número de interessados, sem prejuízo da adequada execução contratual, desde que observadas as condições e exigências estabelecidas no instrumento convocatório.</w:t>
      </w:r>
    </w:p>
    <w:p w14:paraId="1F196F9D" w14:textId="7F9001BD" w:rsidR="00B4044A" w:rsidRPr="009A4DCF" w:rsidRDefault="00085150" w:rsidP="00B4044A">
      <w:pPr>
        <w:pStyle w:val="SemEspaamento"/>
        <w:numPr>
          <w:ilvl w:val="1"/>
          <w:numId w:val="2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231D">
        <w:rPr>
          <w:rFonts w:ascii="Times New Roman" w:hAnsi="Times New Roman" w:cs="Times New Roman"/>
          <w:sz w:val="24"/>
          <w:szCs w:val="24"/>
        </w:rPr>
        <w:t xml:space="preserve">Não será admitida a participação de sociedades cooperativas, tendo em vista que o objeto — composto por serviços </w:t>
      </w:r>
      <w:r>
        <w:rPr>
          <w:rFonts w:ascii="Times New Roman" w:hAnsi="Times New Roman" w:cs="Times New Roman"/>
          <w:sz w:val="24"/>
          <w:szCs w:val="24"/>
        </w:rPr>
        <w:t>que envolvem</w:t>
      </w:r>
      <w:r w:rsidRPr="00F9231D">
        <w:rPr>
          <w:rFonts w:ascii="Times New Roman" w:hAnsi="Times New Roman" w:cs="Times New Roman"/>
          <w:sz w:val="24"/>
          <w:szCs w:val="24"/>
        </w:rPr>
        <w:t xml:space="preserve"> construção de muro de contenção em concreto armado, implantação de sistema de drenagem, desmonte de blocos de pedra, movimentação de materiais e demais atividades correlatas — apresenta natureza técnica que exige subordinação direta, coordenação centralizada, responsabilidade técnica permanente (ART), execução sequencial e integração operacional típica de empresa especializada.</w:t>
      </w:r>
    </w:p>
    <w:p w14:paraId="59E65ED4" w14:textId="0E6E42B4"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ACEITABILIDADE</w:t>
      </w:r>
    </w:p>
    <w:p w14:paraId="5FD87252" w14:textId="77777777" w:rsidR="00B4044A" w:rsidRPr="00B501CF" w:rsidRDefault="00B4044A" w:rsidP="00B4044A">
      <w:pPr>
        <w:pBdr>
          <w:top w:val="nil"/>
          <w:left w:val="nil"/>
          <w:bottom w:val="nil"/>
          <w:right w:val="nil"/>
          <w:between w:val="nil"/>
        </w:pBdr>
        <w:spacing w:after="160"/>
        <w:ind w:left="480"/>
        <w:jc w:val="both"/>
        <w:rPr>
          <w:rFonts w:ascii="Times New Roman" w:eastAsia="Times New Roman" w:hAnsi="Times New Roman" w:cs="Times New Roman"/>
          <w:sz w:val="24"/>
          <w:szCs w:val="24"/>
        </w:rPr>
      </w:pPr>
    </w:p>
    <w:p w14:paraId="0DA6AEC0" w14:textId="74B59325" w:rsidR="00B4044A" w:rsidRPr="00243E7C" w:rsidRDefault="00E43284" w:rsidP="00E43284">
      <w:pPr>
        <w:pBdr>
          <w:top w:val="nil"/>
          <w:left w:val="nil"/>
          <w:bottom w:val="nil"/>
          <w:right w:val="nil"/>
          <w:between w:val="nil"/>
        </w:pBdr>
        <w:spacing w:after="1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22.1.  </w:t>
      </w:r>
      <w:r w:rsidR="00B4044A" w:rsidRPr="00243E7C">
        <w:rPr>
          <w:rFonts w:ascii="Times New Roman" w:eastAsia="Times New Roman" w:hAnsi="Times New Roman" w:cs="Times New Roman"/>
          <w:color w:val="000000"/>
          <w:sz w:val="24"/>
          <w:szCs w:val="24"/>
        </w:rPr>
        <w:t>Será desclassificada a proposta vencedora que:</w:t>
      </w:r>
    </w:p>
    <w:p w14:paraId="760D0AB5" w14:textId="77777777" w:rsidR="00E43284" w:rsidRPr="00E43284" w:rsidRDefault="00B4044A" w:rsidP="00E43284">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E43284">
        <w:rPr>
          <w:rFonts w:ascii="Times New Roman" w:eastAsia="Times New Roman" w:hAnsi="Times New Roman" w:cs="Times New Roman"/>
          <w:color w:val="000000"/>
          <w:sz w:val="24"/>
          <w:szCs w:val="24"/>
        </w:rPr>
        <w:t>Contiver vícios insanáveis;</w:t>
      </w:r>
    </w:p>
    <w:p w14:paraId="12120E79" w14:textId="77777777" w:rsidR="00E43284" w:rsidRPr="00E43284" w:rsidRDefault="00B4044A" w:rsidP="00E43284">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E43284">
        <w:rPr>
          <w:rFonts w:ascii="Times New Roman" w:eastAsia="Times New Roman" w:hAnsi="Times New Roman" w:cs="Times New Roman"/>
          <w:color w:val="000000"/>
          <w:sz w:val="24"/>
          <w:szCs w:val="24"/>
        </w:rPr>
        <w:t>Não obedecer às especificações técnicas constantes do Projeto Básico;</w:t>
      </w:r>
    </w:p>
    <w:p w14:paraId="6B0C8A33" w14:textId="77777777" w:rsidR="00E43284" w:rsidRPr="00E43284" w:rsidRDefault="00B4044A" w:rsidP="00E43284">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E43284">
        <w:rPr>
          <w:rFonts w:ascii="Times New Roman" w:eastAsia="Times New Roman" w:hAnsi="Times New Roman" w:cs="Times New Roman"/>
          <w:color w:val="000000"/>
          <w:sz w:val="24"/>
          <w:szCs w:val="24"/>
        </w:rPr>
        <w:t>Apresentar preços inexequíveis ou que permaneçam acima do preço máximo estimado pela administração;</w:t>
      </w:r>
    </w:p>
    <w:p w14:paraId="46B15361" w14:textId="77777777" w:rsidR="00E43284" w:rsidRPr="00E43284" w:rsidRDefault="00B4044A" w:rsidP="00E43284">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E43284">
        <w:rPr>
          <w:rFonts w:ascii="Times New Roman" w:eastAsia="Times New Roman" w:hAnsi="Times New Roman" w:cs="Times New Roman"/>
          <w:color w:val="000000"/>
          <w:sz w:val="24"/>
          <w:szCs w:val="24"/>
        </w:rPr>
        <w:t>Não demonstrar exequibilidade quando solicitado;</w:t>
      </w:r>
    </w:p>
    <w:p w14:paraId="758CD3B3" w14:textId="760C088F" w:rsidR="00B4044A" w:rsidRPr="00E43284" w:rsidRDefault="00B4044A" w:rsidP="00E43284">
      <w:pPr>
        <w:numPr>
          <w:ilvl w:val="0"/>
          <w:numId w:val="36"/>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E43284">
        <w:rPr>
          <w:rFonts w:ascii="Times New Roman" w:eastAsia="Times New Roman" w:hAnsi="Times New Roman" w:cs="Times New Roman"/>
          <w:color w:val="000000"/>
          <w:sz w:val="24"/>
          <w:szCs w:val="24"/>
        </w:rPr>
        <w:lastRenderedPageBreak/>
        <w:t>Apresentar desconformidade insanável com as exigências do Edital ou seus anexos.</w:t>
      </w:r>
    </w:p>
    <w:p w14:paraId="5D9D6E48" w14:textId="77777777" w:rsidR="00E43284" w:rsidRDefault="00E43284" w:rsidP="00E43284">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p>
    <w:p w14:paraId="36A2713D" w14:textId="1E9D6D6A" w:rsidR="00B4044A" w:rsidRDefault="00E43284" w:rsidP="00E43284">
      <w:p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22.2. </w:t>
      </w:r>
      <w:r w:rsidR="00B4044A">
        <w:rPr>
          <w:rFonts w:ascii="Times New Roman" w:eastAsia="Times New Roman" w:hAnsi="Times New Roman" w:cs="Times New Roman"/>
          <w:color w:val="000000"/>
          <w:sz w:val="24"/>
          <w:szCs w:val="24"/>
        </w:rPr>
        <w:t>Serão</w:t>
      </w:r>
      <w:r w:rsidR="00B4044A" w:rsidRPr="00243E7C">
        <w:rPr>
          <w:rFonts w:ascii="Times New Roman" w:eastAsia="Times New Roman" w:hAnsi="Times New Roman" w:cs="Times New Roman"/>
          <w:color w:val="000000"/>
          <w:sz w:val="24"/>
          <w:szCs w:val="24"/>
        </w:rPr>
        <w:t xml:space="preserve"> consideradas inexequíveis as propostas cujos valores forem inferiores a 75% (setenta e cinco por cento) do valor orçado pela Administração</w:t>
      </w:r>
      <w:r w:rsidR="00B4044A" w:rsidRPr="00243E7C">
        <w:rPr>
          <w:rFonts w:ascii="Times New Roman" w:eastAsia="Times New Roman" w:hAnsi="Times New Roman" w:cs="Times New Roman"/>
          <w:sz w:val="24"/>
          <w:szCs w:val="24"/>
        </w:rPr>
        <w:t>. Nesse caso, será assegurada à licitante a oportunidade de demonstrar a exequibilidade de sua proposta, nos termos do art. 59, § 2º, da Lei nº 14.133/2021.</w:t>
      </w:r>
    </w:p>
    <w:p w14:paraId="496FE397" w14:textId="77777777" w:rsidR="00E43284" w:rsidRPr="00243E7C" w:rsidRDefault="00E43284" w:rsidP="00E43284">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10DF0AB4" w14:textId="751E0F7D" w:rsidR="00B4044A" w:rsidRDefault="00E43284" w:rsidP="00E43284">
      <w:p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22.3. </w:t>
      </w:r>
      <w:r w:rsidR="00B4044A">
        <w:rPr>
          <w:rFonts w:ascii="Times New Roman" w:eastAsia="Times New Roman" w:hAnsi="Times New Roman" w:cs="Times New Roman"/>
          <w:sz w:val="24"/>
          <w:szCs w:val="24"/>
        </w:rPr>
        <w:t xml:space="preserve"> </w:t>
      </w:r>
      <w:r w:rsidR="00B4044A" w:rsidRPr="00243E7C">
        <w:rPr>
          <w:rFonts w:ascii="Times New Roman" w:eastAsia="Times New Roman" w:hAnsi="Times New Roman" w:cs="Times New Roman"/>
          <w:sz w:val="24"/>
          <w:szCs w:val="24"/>
        </w:rPr>
        <w:t>Os preços unitários propostos para cada item da planilha e, consequentemente, o preço global, não poderão ultrapassar os preços de referência definidos pela Administração, nos termos do Decreto nº 7.</w:t>
      </w:r>
      <w:r w:rsidR="00B4044A">
        <w:rPr>
          <w:rFonts w:ascii="Times New Roman" w:eastAsia="Times New Roman" w:hAnsi="Times New Roman" w:cs="Times New Roman"/>
          <w:sz w:val="24"/>
          <w:szCs w:val="24"/>
        </w:rPr>
        <w:t>98</w:t>
      </w:r>
      <w:r w:rsidR="00B4044A" w:rsidRPr="00243E7C">
        <w:rPr>
          <w:rFonts w:ascii="Times New Roman" w:eastAsia="Times New Roman" w:hAnsi="Times New Roman" w:cs="Times New Roman"/>
          <w:sz w:val="24"/>
          <w:szCs w:val="24"/>
        </w:rPr>
        <w:t>3/2013, art. 2º, IX, obtidos por sistemas oficiais ou pesquisas de mercado.</w:t>
      </w:r>
    </w:p>
    <w:p w14:paraId="00EC3C71" w14:textId="77777777" w:rsidR="00E43284" w:rsidRPr="00243E7C" w:rsidRDefault="00E43284" w:rsidP="00E43284">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3BF98850" w14:textId="53E52719" w:rsidR="00B4044A" w:rsidRPr="005E7BA3" w:rsidRDefault="00E43284" w:rsidP="00B4044A">
      <w:p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22.4. </w:t>
      </w:r>
      <w:r w:rsidR="00B4044A" w:rsidRPr="00243E7C">
        <w:rPr>
          <w:rFonts w:ascii="Times New Roman" w:eastAsia="Times New Roman" w:hAnsi="Times New Roman" w:cs="Times New Roman"/>
          <w:color w:val="000000"/>
          <w:sz w:val="24"/>
          <w:szCs w:val="24"/>
        </w:rPr>
        <w:t xml:space="preserve">Havendo indícios de inexequibilidade ou necessidade de esclarecimentos complementares, o </w:t>
      </w:r>
      <w:r w:rsidR="00B4044A">
        <w:rPr>
          <w:rFonts w:ascii="Times New Roman" w:eastAsia="Times New Roman" w:hAnsi="Times New Roman" w:cs="Times New Roman"/>
          <w:sz w:val="24"/>
          <w:szCs w:val="24"/>
        </w:rPr>
        <w:t>Agente de Contratação</w:t>
      </w:r>
      <w:r w:rsidR="00B4044A" w:rsidRPr="00243E7C">
        <w:rPr>
          <w:rFonts w:ascii="Times New Roman" w:eastAsia="Times New Roman" w:hAnsi="Times New Roman" w:cs="Times New Roman"/>
          <w:color w:val="000000"/>
          <w:sz w:val="24"/>
          <w:szCs w:val="24"/>
        </w:rPr>
        <w:t xml:space="preserve"> poderá promover diligências para que o licitante comprove a viabilidade técnica e econômica de sua proposta, mediante apresentação de composições de preços unitários, memoriais de cálculo, planilhas detalhadas de custos e insumos, nos termos do art. 59, § 2º, da Lei nº 14.133/2021.</w:t>
      </w:r>
    </w:p>
    <w:p w14:paraId="75D0BF75" w14:textId="77F190A6" w:rsidR="00B4044A" w:rsidRPr="003D24A0" w:rsidRDefault="00B4044A" w:rsidP="00B4044A">
      <w:pPr>
        <w:pStyle w:val="Ttulo1"/>
        <w:keepNext w:val="0"/>
        <w:keepLines w:val="0"/>
        <w:numPr>
          <w:ilvl w:val="0"/>
          <w:numId w:val="26"/>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ANEXOS</w:t>
      </w:r>
    </w:p>
    <w:p w14:paraId="20541875" w14:textId="67E5E05F" w:rsidR="00B4044A" w:rsidRDefault="00E43284" w:rsidP="00E43284">
      <w:pPr>
        <w:pStyle w:val="SemEspaamento"/>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23.1. </w:t>
      </w:r>
      <w:r w:rsidR="00B4044A" w:rsidRPr="000D4EAF">
        <w:rPr>
          <w:rFonts w:ascii="Times New Roman" w:hAnsi="Times New Roman" w:cs="Times New Roman"/>
          <w:sz w:val="24"/>
          <w:szCs w:val="24"/>
        </w:rPr>
        <w:t>São anexos integrantes deste Projeto Básico, para pleno entendimento do objeto e adequada execução da obra, os seguintes documentos técnicos:</w:t>
      </w:r>
    </w:p>
    <w:p w14:paraId="59AB86AF" w14:textId="77777777" w:rsidR="00B34D1D" w:rsidRPr="00EE30EE" w:rsidRDefault="00B34D1D" w:rsidP="00B34D1D">
      <w:pPr>
        <w:pStyle w:val="SemEspaamento"/>
        <w:spacing w:before="0" w:line="360" w:lineRule="auto"/>
        <w:rPr>
          <w:rFonts w:ascii="Times New Roman" w:hAnsi="Times New Roman" w:cs="Times New Roman"/>
          <w:sz w:val="16"/>
          <w:szCs w:val="16"/>
        </w:rPr>
      </w:pPr>
      <w:r w:rsidRPr="00EE30EE">
        <w:rPr>
          <w:rFonts w:ascii="Times New Roman" w:hAnsi="Times New Roman" w:cs="Times New Roman"/>
          <w:sz w:val="16"/>
          <w:szCs w:val="16"/>
        </w:rPr>
        <w:t>I – MEMÓRIA DE CÁLCULO</w:t>
      </w:r>
    </w:p>
    <w:p w14:paraId="245AC370" w14:textId="77777777" w:rsidR="00B34D1D" w:rsidRPr="00EE30EE" w:rsidRDefault="00B34D1D" w:rsidP="00B34D1D">
      <w:pPr>
        <w:pStyle w:val="SemEspaamento"/>
        <w:spacing w:before="0" w:line="360" w:lineRule="auto"/>
        <w:rPr>
          <w:rFonts w:ascii="Times New Roman" w:hAnsi="Times New Roman" w:cs="Times New Roman"/>
          <w:sz w:val="16"/>
          <w:szCs w:val="16"/>
        </w:rPr>
      </w:pPr>
      <w:r w:rsidRPr="00EE30EE">
        <w:rPr>
          <w:rFonts w:ascii="Times New Roman" w:hAnsi="Times New Roman" w:cs="Times New Roman"/>
          <w:sz w:val="16"/>
          <w:szCs w:val="16"/>
        </w:rPr>
        <w:t>II – ORÇAMENTO COMPARATIVO</w:t>
      </w:r>
      <w:r w:rsidRPr="00EE30EE">
        <w:rPr>
          <w:rFonts w:ascii="Times New Roman" w:hAnsi="Times New Roman" w:cs="Times New Roman"/>
          <w:sz w:val="16"/>
          <w:szCs w:val="16"/>
        </w:rPr>
        <w:br/>
        <w:t>III – PLANILHA ORÇAMENTÁRIA</w:t>
      </w:r>
      <w:r w:rsidRPr="00EE30EE">
        <w:rPr>
          <w:rFonts w:ascii="Times New Roman" w:hAnsi="Times New Roman" w:cs="Times New Roman"/>
          <w:sz w:val="16"/>
          <w:szCs w:val="16"/>
        </w:rPr>
        <w:br/>
        <w:t>IV – COMPOSIÇÃO DO BDI</w:t>
      </w:r>
      <w:r w:rsidRPr="00EE30EE">
        <w:rPr>
          <w:rFonts w:ascii="Times New Roman" w:hAnsi="Times New Roman" w:cs="Times New Roman"/>
          <w:sz w:val="16"/>
          <w:szCs w:val="16"/>
        </w:rPr>
        <w:br/>
        <w:t>V – ESPECIFICAÇÕES TÉCNICAS</w:t>
      </w:r>
    </w:p>
    <w:p w14:paraId="49086DB0" w14:textId="77777777" w:rsidR="00B34D1D" w:rsidRPr="00EE30EE" w:rsidRDefault="00B34D1D" w:rsidP="00B34D1D">
      <w:pPr>
        <w:pStyle w:val="SemEspaamento"/>
        <w:spacing w:before="0" w:line="360" w:lineRule="auto"/>
        <w:rPr>
          <w:rFonts w:ascii="Times New Roman" w:hAnsi="Times New Roman" w:cs="Times New Roman"/>
          <w:sz w:val="16"/>
          <w:szCs w:val="16"/>
        </w:rPr>
      </w:pPr>
      <w:r w:rsidRPr="00EE30EE">
        <w:rPr>
          <w:rFonts w:ascii="Times New Roman" w:hAnsi="Times New Roman" w:cs="Times New Roman"/>
          <w:sz w:val="16"/>
          <w:szCs w:val="16"/>
        </w:rPr>
        <w:t>VI – PROJETO EXECUTIVO</w:t>
      </w:r>
      <w:r w:rsidRPr="00EE30EE">
        <w:rPr>
          <w:rFonts w:ascii="Times New Roman" w:hAnsi="Times New Roman" w:cs="Times New Roman"/>
          <w:sz w:val="16"/>
          <w:szCs w:val="16"/>
        </w:rPr>
        <w:br/>
        <w:t>VII – CRONOGRAMA FÍSICO-FINANCEIRO</w:t>
      </w:r>
    </w:p>
    <w:p w14:paraId="6364D625" w14:textId="77777777" w:rsidR="00B34D1D" w:rsidRPr="00EE30EE" w:rsidRDefault="00B34D1D" w:rsidP="00B34D1D">
      <w:pPr>
        <w:pStyle w:val="SemEspaamento"/>
        <w:spacing w:before="0" w:line="360" w:lineRule="auto"/>
        <w:jc w:val="both"/>
        <w:rPr>
          <w:rFonts w:ascii="Times New Roman" w:hAnsi="Times New Roman" w:cs="Times New Roman"/>
          <w:sz w:val="16"/>
          <w:szCs w:val="16"/>
        </w:rPr>
      </w:pPr>
      <w:r w:rsidRPr="00EE30EE">
        <w:rPr>
          <w:rFonts w:ascii="Times New Roman" w:hAnsi="Times New Roman" w:cs="Times New Roman"/>
          <w:sz w:val="16"/>
          <w:szCs w:val="16"/>
        </w:rPr>
        <w:t>VIII – MATRIZ DE RISCOS</w:t>
      </w:r>
    </w:p>
    <w:p w14:paraId="2E784826" w14:textId="77777777" w:rsidR="00B34D1D" w:rsidRPr="00EE30EE" w:rsidRDefault="00B34D1D" w:rsidP="00B34D1D">
      <w:pPr>
        <w:pStyle w:val="SemEspaamento"/>
        <w:spacing w:before="0" w:line="360" w:lineRule="auto"/>
        <w:jc w:val="both"/>
        <w:rPr>
          <w:rFonts w:ascii="Times New Roman" w:hAnsi="Times New Roman" w:cs="Times New Roman"/>
          <w:sz w:val="16"/>
          <w:szCs w:val="16"/>
        </w:rPr>
      </w:pPr>
      <w:r w:rsidRPr="00EE30EE">
        <w:rPr>
          <w:rFonts w:ascii="Times New Roman" w:hAnsi="Times New Roman" w:cs="Times New Roman"/>
          <w:sz w:val="16"/>
          <w:szCs w:val="16"/>
        </w:rPr>
        <w:t>IX – CURVA ABC</w:t>
      </w:r>
    </w:p>
    <w:p w14:paraId="3328ACB8" w14:textId="32A35BAB" w:rsidR="00B4044A" w:rsidRPr="00EE30EE" w:rsidRDefault="00B4044A" w:rsidP="00B4044A">
      <w:pPr>
        <w:pStyle w:val="SemEspaamento"/>
        <w:spacing w:line="360" w:lineRule="auto"/>
        <w:jc w:val="right"/>
        <w:rPr>
          <w:rFonts w:ascii="Times New Roman" w:hAnsi="Times New Roman" w:cs="Times New Roman"/>
          <w:b/>
          <w:bCs/>
          <w:sz w:val="16"/>
          <w:szCs w:val="16"/>
        </w:rPr>
      </w:pPr>
      <w:r w:rsidRPr="00EE30EE">
        <w:rPr>
          <w:rFonts w:ascii="Times New Roman" w:hAnsi="Times New Roman" w:cs="Times New Roman"/>
          <w:b/>
          <w:bCs/>
          <w:sz w:val="16"/>
          <w:szCs w:val="16"/>
        </w:rPr>
        <w:t xml:space="preserve">Arraial do Cabo, </w:t>
      </w:r>
      <w:r w:rsidR="00EE30EE" w:rsidRPr="00EE30EE">
        <w:rPr>
          <w:rFonts w:ascii="Times New Roman" w:hAnsi="Times New Roman" w:cs="Times New Roman"/>
          <w:b/>
          <w:bCs/>
          <w:sz w:val="16"/>
          <w:szCs w:val="16"/>
        </w:rPr>
        <w:t>22</w:t>
      </w:r>
      <w:r w:rsidRPr="00EE30EE">
        <w:rPr>
          <w:rFonts w:ascii="Times New Roman" w:hAnsi="Times New Roman" w:cs="Times New Roman"/>
          <w:b/>
          <w:bCs/>
          <w:sz w:val="16"/>
          <w:szCs w:val="16"/>
        </w:rPr>
        <w:t xml:space="preserve"> de </w:t>
      </w:r>
      <w:r w:rsidR="00B34D1D" w:rsidRPr="00EE30EE">
        <w:rPr>
          <w:rFonts w:ascii="Times New Roman" w:hAnsi="Times New Roman" w:cs="Times New Roman"/>
          <w:b/>
          <w:bCs/>
          <w:sz w:val="16"/>
          <w:szCs w:val="16"/>
        </w:rPr>
        <w:t>abril</w:t>
      </w:r>
      <w:r w:rsidR="00E43284" w:rsidRPr="00EE30EE">
        <w:rPr>
          <w:rFonts w:ascii="Times New Roman" w:hAnsi="Times New Roman" w:cs="Times New Roman"/>
          <w:b/>
          <w:bCs/>
          <w:sz w:val="16"/>
          <w:szCs w:val="16"/>
        </w:rPr>
        <w:t xml:space="preserve"> </w:t>
      </w:r>
      <w:r w:rsidRPr="00EE30EE">
        <w:rPr>
          <w:rFonts w:ascii="Times New Roman" w:hAnsi="Times New Roman" w:cs="Times New Roman"/>
          <w:b/>
          <w:bCs/>
          <w:sz w:val="16"/>
          <w:szCs w:val="16"/>
        </w:rPr>
        <w:t>de 2026.</w:t>
      </w:r>
    </w:p>
    <w:tbl>
      <w:tblPr>
        <w:tblStyle w:val="Tabelacomgrade"/>
        <w:tblW w:w="0" w:type="auto"/>
        <w:tblLook w:val="04A0" w:firstRow="1" w:lastRow="0" w:firstColumn="1" w:lastColumn="0" w:noHBand="0" w:noVBand="1"/>
      </w:tblPr>
      <w:tblGrid>
        <w:gridCol w:w="4509"/>
        <w:gridCol w:w="4510"/>
      </w:tblGrid>
      <w:tr w:rsidR="00E43284" w14:paraId="19665DE0" w14:textId="77777777" w:rsidTr="00E43284">
        <w:tc>
          <w:tcPr>
            <w:tcW w:w="4509" w:type="dxa"/>
          </w:tcPr>
          <w:p w14:paraId="5265BC26" w14:textId="557E5CED" w:rsidR="00E43284" w:rsidRDefault="00E43284" w:rsidP="00E43284">
            <w:pPr>
              <w:autoSpaceDE w:val="0"/>
              <w:autoSpaceDN w:val="0"/>
              <w:adjustRightInd w:val="0"/>
              <w:rPr>
                <w:rFonts w:ascii="Times New Roman" w:eastAsia="Times New Roman" w:hAnsi="Times New Roman"/>
                <w:b/>
                <w:bCs/>
                <w:sz w:val="16"/>
                <w:szCs w:val="16"/>
              </w:rPr>
            </w:pPr>
            <w:r>
              <w:rPr>
                <w:rFonts w:ascii="Times New Roman" w:eastAsia="Times New Roman" w:hAnsi="Times New Roman"/>
                <w:b/>
                <w:bCs/>
                <w:sz w:val="16"/>
                <w:szCs w:val="16"/>
              </w:rPr>
              <w:t>Elaborado por:</w:t>
            </w:r>
          </w:p>
          <w:p w14:paraId="41970914" w14:textId="77777777" w:rsidR="00E43284" w:rsidRDefault="00E43284" w:rsidP="00E43284">
            <w:pPr>
              <w:autoSpaceDE w:val="0"/>
              <w:autoSpaceDN w:val="0"/>
              <w:adjustRightInd w:val="0"/>
              <w:jc w:val="center"/>
              <w:rPr>
                <w:rFonts w:ascii="Times New Roman" w:eastAsia="Times New Roman" w:hAnsi="Times New Roman"/>
                <w:b/>
                <w:bCs/>
                <w:sz w:val="16"/>
                <w:szCs w:val="16"/>
              </w:rPr>
            </w:pPr>
          </w:p>
          <w:p w14:paraId="4725056D" w14:textId="1E640CF8" w:rsidR="00E43284" w:rsidRDefault="00E43284" w:rsidP="00E43284">
            <w:pPr>
              <w:autoSpaceDE w:val="0"/>
              <w:autoSpaceDN w:val="0"/>
              <w:adjustRightInd w:val="0"/>
              <w:jc w:val="center"/>
              <w:rPr>
                <w:rFonts w:ascii="Times New Roman" w:eastAsia="Times New Roman" w:hAnsi="Times New Roman"/>
                <w:b/>
                <w:bCs/>
                <w:sz w:val="16"/>
                <w:szCs w:val="16"/>
              </w:rPr>
            </w:pPr>
            <w:r>
              <w:rPr>
                <w:rFonts w:ascii="Times New Roman" w:eastAsia="Times New Roman" w:hAnsi="Times New Roman"/>
                <w:b/>
                <w:bCs/>
                <w:sz w:val="16"/>
                <w:szCs w:val="16"/>
              </w:rPr>
              <w:t>____________________________________________</w:t>
            </w:r>
          </w:p>
          <w:p w14:paraId="4C24BAB6" w14:textId="23EFCCF8" w:rsidR="00E43284" w:rsidRPr="00D613CC" w:rsidRDefault="00E43284" w:rsidP="00E43284">
            <w:pPr>
              <w:autoSpaceDE w:val="0"/>
              <w:autoSpaceDN w:val="0"/>
              <w:adjustRightInd w:val="0"/>
              <w:jc w:val="center"/>
              <w:rPr>
                <w:rFonts w:ascii="Times New Roman" w:eastAsia="Times New Roman" w:hAnsi="Times New Roman"/>
                <w:b/>
                <w:bCs/>
                <w:sz w:val="16"/>
                <w:szCs w:val="16"/>
              </w:rPr>
            </w:pPr>
            <w:r w:rsidRPr="00D613CC">
              <w:rPr>
                <w:rFonts w:ascii="Times New Roman" w:eastAsia="Times New Roman" w:hAnsi="Times New Roman"/>
                <w:b/>
                <w:bCs/>
                <w:sz w:val="16"/>
                <w:szCs w:val="16"/>
              </w:rPr>
              <w:t xml:space="preserve">Júlio Cesar </w:t>
            </w:r>
            <w:proofErr w:type="spellStart"/>
            <w:r w:rsidRPr="00D613CC">
              <w:rPr>
                <w:rFonts w:ascii="Times New Roman" w:eastAsia="Times New Roman" w:hAnsi="Times New Roman"/>
                <w:b/>
                <w:bCs/>
                <w:sz w:val="16"/>
                <w:szCs w:val="16"/>
              </w:rPr>
              <w:t>Berlandi</w:t>
            </w:r>
            <w:proofErr w:type="spellEnd"/>
            <w:r w:rsidRPr="00D613CC">
              <w:rPr>
                <w:rFonts w:ascii="Times New Roman" w:eastAsia="Times New Roman" w:hAnsi="Times New Roman"/>
                <w:b/>
                <w:bCs/>
                <w:sz w:val="16"/>
                <w:szCs w:val="16"/>
              </w:rPr>
              <w:t xml:space="preserve"> de Assumpção</w:t>
            </w:r>
          </w:p>
          <w:p w14:paraId="381BAE5C" w14:textId="77777777" w:rsidR="00E43284" w:rsidRPr="00D613CC" w:rsidRDefault="00E43284" w:rsidP="00E43284">
            <w:pPr>
              <w:autoSpaceDE w:val="0"/>
              <w:autoSpaceDN w:val="0"/>
              <w:adjustRightInd w:val="0"/>
              <w:jc w:val="center"/>
              <w:rPr>
                <w:rFonts w:ascii="Times New Roman" w:eastAsia="Times New Roman" w:hAnsi="Times New Roman"/>
                <w:sz w:val="16"/>
                <w:szCs w:val="16"/>
              </w:rPr>
            </w:pPr>
            <w:r w:rsidRPr="00D613CC">
              <w:rPr>
                <w:rFonts w:ascii="Times New Roman" w:eastAsia="Times New Roman" w:hAnsi="Times New Roman"/>
                <w:sz w:val="16"/>
                <w:szCs w:val="16"/>
              </w:rPr>
              <w:t>Engenheiro Civil – CREA 1981103886</w:t>
            </w:r>
          </w:p>
          <w:p w14:paraId="13EE1DD1" w14:textId="5A442CF0" w:rsidR="00E43284" w:rsidRPr="00E43284" w:rsidRDefault="00E43284" w:rsidP="00E43284">
            <w:pPr>
              <w:jc w:val="center"/>
              <w:rPr>
                <w:rFonts w:ascii="Times New Roman" w:eastAsia="Times New Roman" w:hAnsi="Times New Roman"/>
                <w:sz w:val="16"/>
                <w:szCs w:val="16"/>
              </w:rPr>
            </w:pPr>
            <w:r w:rsidRPr="00D613CC">
              <w:rPr>
                <w:rFonts w:ascii="Times New Roman" w:eastAsia="Times New Roman" w:hAnsi="Times New Roman"/>
                <w:sz w:val="16"/>
                <w:szCs w:val="16"/>
              </w:rPr>
              <w:t>Matrícula 48188</w:t>
            </w:r>
          </w:p>
        </w:tc>
        <w:tc>
          <w:tcPr>
            <w:tcW w:w="4510" w:type="dxa"/>
          </w:tcPr>
          <w:p w14:paraId="6E0CDC91" w14:textId="31CFD9B4" w:rsidR="00E43284" w:rsidRDefault="00E43284" w:rsidP="00E43284">
            <w:pPr>
              <w:pStyle w:val="SemEspaamento"/>
              <w:spacing w:before="0" w:line="360" w:lineRule="auto"/>
              <w:rPr>
                <w:rFonts w:ascii="Times New Roman" w:eastAsia="Times New Roman" w:hAnsi="Times New Roman"/>
                <w:b/>
                <w:bCs/>
                <w:sz w:val="16"/>
                <w:szCs w:val="16"/>
              </w:rPr>
            </w:pPr>
            <w:r>
              <w:rPr>
                <w:rFonts w:ascii="Times New Roman" w:eastAsia="Times New Roman" w:hAnsi="Times New Roman"/>
                <w:b/>
                <w:bCs/>
                <w:sz w:val="16"/>
                <w:szCs w:val="16"/>
              </w:rPr>
              <w:t>Aprovado por:</w:t>
            </w:r>
          </w:p>
          <w:p w14:paraId="7E769DF5" w14:textId="77777777" w:rsidR="00E43284" w:rsidRPr="00D613CC" w:rsidRDefault="00E43284" w:rsidP="00E43284">
            <w:pPr>
              <w:jc w:val="center"/>
              <w:rPr>
                <w:rFonts w:ascii="Times New Roman" w:eastAsia="Times New Roman" w:hAnsi="Times New Roman"/>
                <w:sz w:val="16"/>
                <w:szCs w:val="16"/>
              </w:rPr>
            </w:pPr>
            <w:r w:rsidRPr="00D613CC">
              <w:rPr>
                <w:rFonts w:ascii="Times New Roman" w:eastAsia="Times New Roman" w:hAnsi="Times New Roman"/>
                <w:sz w:val="16"/>
                <w:szCs w:val="16"/>
              </w:rPr>
              <w:t>____________________________________</w:t>
            </w:r>
          </w:p>
          <w:p w14:paraId="2796C6CD" w14:textId="77777777" w:rsidR="00E43284" w:rsidRPr="00D613CC" w:rsidRDefault="00E43284" w:rsidP="00E43284">
            <w:pPr>
              <w:jc w:val="center"/>
              <w:rPr>
                <w:rFonts w:ascii="Times New Roman" w:eastAsia="Times New Roman" w:hAnsi="Times New Roman"/>
                <w:b/>
                <w:bCs/>
                <w:sz w:val="16"/>
                <w:szCs w:val="16"/>
              </w:rPr>
            </w:pPr>
            <w:r w:rsidRPr="00D613CC">
              <w:rPr>
                <w:rFonts w:ascii="Times New Roman" w:eastAsia="Times New Roman" w:hAnsi="Times New Roman"/>
                <w:b/>
                <w:bCs/>
                <w:sz w:val="16"/>
                <w:szCs w:val="16"/>
              </w:rPr>
              <w:t>Pedro Reis Cajueiro de Andrade</w:t>
            </w:r>
          </w:p>
          <w:p w14:paraId="5E55779E" w14:textId="77777777" w:rsidR="00E43284" w:rsidRPr="00D613CC" w:rsidRDefault="00E43284" w:rsidP="00E43284">
            <w:pPr>
              <w:jc w:val="center"/>
              <w:rPr>
                <w:rFonts w:ascii="Times New Roman" w:eastAsia="Times New Roman" w:hAnsi="Times New Roman"/>
                <w:sz w:val="16"/>
                <w:szCs w:val="16"/>
              </w:rPr>
            </w:pPr>
            <w:r w:rsidRPr="00D613CC">
              <w:rPr>
                <w:rFonts w:ascii="Times New Roman" w:eastAsia="Times New Roman" w:hAnsi="Times New Roman"/>
                <w:sz w:val="16"/>
                <w:szCs w:val="16"/>
              </w:rPr>
              <w:t>Secretário Municipal de Obras e Urbanismo</w:t>
            </w:r>
          </w:p>
          <w:p w14:paraId="30FA9D04" w14:textId="0FDADDBD" w:rsidR="00E43284" w:rsidRDefault="00E43284" w:rsidP="00E43284">
            <w:pPr>
              <w:pStyle w:val="SemEspaamento"/>
              <w:spacing w:before="0" w:line="360" w:lineRule="auto"/>
              <w:jc w:val="center"/>
              <w:rPr>
                <w:rFonts w:ascii="Times New Roman" w:hAnsi="Times New Roman" w:cs="Times New Roman"/>
                <w:b/>
                <w:bCs/>
                <w:sz w:val="16"/>
                <w:szCs w:val="16"/>
              </w:rPr>
            </w:pPr>
            <w:r w:rsidRPr="00D613CC">
              <w:rPr>
                <w:rFonts w:ascii="Times New Roman" w:eastAsia="Times New Roman" w:hAnsi="Times New Roman" w:cs="Times New Roman"/>
                <w:sz w:val="16"/>
                <w:szCs w:val="16"/>
              </w:rPr>
              <w:t>Matrícula: 67.078</w:t>
            </w:r>
          </w:p>
        </w:tc>
      </w:tr>
    </w:tbl>
    <w:p w14:paraId="57B0DC69" w14:textId="77777777" w:rsidR="00B4044A" w:rsidRPr="00D613CC" w:rsidRDefault="00B4044A" w:rsidP="00B4044A">
      <w:pPr>
        <w:rPr>
          <w:rFonts w:ascii="Times New Roman" w:eastAsia="Times New Roman" w:hAnsi="Times New Roman" w:cs="Times New Roman"/>
          <w:sz w:val="16"/>
          <w:szCs w:val="16"/>
        </w:rPr>
      </w:pPr>
      <w:r w:rsidRPr="00D613CC">
        <w:rPr>
          <w:rFonts w:ascii="Times New Roman" w:eastAsia="Times New Roman" w:hAnsi="Times New Roman" w:cs="Times New Roman"/>
          <w:sz w:val="16"/>
          <w:szCs w:val="16"/>
        </w:rPr>
        <w:tab/>
      </w:r>
      <w:r w:rsidRPr="00D613CC">
        <w:rPr>
          <w:rFonts w:ascii="Times New Roman" w:eastAsia="Times New Roman" w:hAnsi="Times New Roman" w:cs="Times New Roman"/>
          <w:sz w:val="16"/>
          <w:szCs w:val="16"/>
        </w:rPr>
        <w:tab/>
      </w:r>
      <w:r w:rsidRPr="00D613CC">
        <w:rPr>
          <w:rFonts w:ascii="Times New Roman" w:eastAsia="Times New Roman" w:hAnsi="Times New Roman" w:cs="Times New Roman"/>
          <w:sz w:val="16"/>
          <w:szCs w:val="16"/>
        </w:rPr>
        <w:tab/>
      </w:r>
    </w:p>
    <w:p w14:paraId="3E183333" w14:textId="702DFCFA" w:rsidR="00133723" w:rsidRPr="00911842" w:rsidRDefault="00133723" w:rsidP="002956D6">
      <w:pPr>
        <w:rPr>
          <w:rFonts w:ascii="Times New Roman" w:eastAsia="Times New Roman" w:hAnsi="Times New Roman" w:cs="Times New Roman"/>
          <w:sz w:val="24"/>
          <w:szCs w:val="20"/>
        </w:rPr>
      </w:pPr>
    </w:p>
    <w:sectPr w:rsidR="00133723" w:rsidRPr="00911842">
      <w:headerReference w:type="default" r:id="rId10"/>
      <w:footerReference w:type="default" r:id="rId11"/>
      <w:pgSz w:w="11909" w:h="16834"/>
      <w:pgMar w:top="1440" w:right="1440" w:bottom="1440" w:left="1440" w:header="566" w:footer="113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20079" w14:textId="77777777" w:rsidR="00301736" w:rsidRDefault="00301736">
      <w:pPr>
        <w:spacing w:line="240" w:lineRule="auto"/>
      </w:pPr>
      <w:r>
        <w:separator/>
      </w:r>
    </w:p>
  </w:endnote>
  <w:endnote w:type="continuationSeparator" w:id="0">
    <w:p w14:paraId="1EDD620B" w14:textId="77777777" w:rsidR="00301736" w:rsidRDefault="003017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3768C906-4A71-474C-BEDF-B238F115FC8D}"/>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2" w:fontKey="{007727F4-9ACA-4F34-BAF1-B50F43C6D50B}"/>
  </w:font>
  <w:font w:name="Mangal">
    <w:panose1 w:val="00000400000000000000"/>
    <w:charset w:val="00"/>
    <w:family w:val="roman"/>
    <w:pitch w:val="variable"/>
    <w:sig w:usb0="00008003" w:usb1="00000000" w:usb2="00000000" w:usb3="00000000" w:csb0="00000001" w:csb1="00000000"/>
    <w:embedItalic r:id="rId3" w:fontKey="{29838065-42C3-49A7-BD3E-854CF5ED2F70}"/>
  </w:font>
  <w:font w:name="Cambria">
    <w:panose1 w:val="02040503050406030204"/>
    <w:charset w:val="00"/>
    <w:family w:val="roman"/>
    <w:pitch w:val="variable"/>
    <w:sig w:usb0="E00006FF" w:usb1="420024FF" w:usb2="02000000" w:usb3="00000000" w:csb0="0000019F" w:csb1="00000000"/>
    <w:embedRegular r:id="rId4" w:fontKey="{C6F4E2D2-D500-4108-9933-46AF2DD0218F}"/>
  </w:font>
  <w:font w:name="Calibri">
    <w:panose1 w:val="020F0502020204030204"/>
    <w:charset w:val="00"/>
    <w:family w:val="swiss"/>
    <w:pitch w:val="variable"/>
    <w:sig w:usb0="E4002EFF" w:usb1="C200ACFF" w:usb2="00000009" w:usb3="00000000" w:csb0="000001FF" w:csb1="00000000"/>
    <w:embedRegular r:id="rId5" w:fontKey="{CA490082-D251-4628-BF91-EF05439CACC3}"/>
  </w:font>
  <w:font w:name="Ecofont_Spranq_eco_Sans">
    <w:altName w:val="Calibri"/>
    <w:charset w:val="00"/>
    <w:family w:val="auto"/>
    <w:pitch w:val="default"/>
  </w:font>
  <w:font w:name="CIDFont+F5">
    <w:altName w:val="Calibri"/>
    <w:panose1 w:val="00000000000000000000"/>
    <w:charset w:val="00"/>
    <w:family w:val="auto"/>
    <w:notTrueType/>
    <w:pitch w:val="default"/>
    <w:sig w:usb0="00000003" w:usb1="00000000" w:usb2="00000000" w:usb3="00000000" w:csb0="00000001" w:csb1="00000000"/>
  </w:font>
  <w:font w:name="Gungsuh">
    <w:charset w:val="81"/>
    <w:family w:val="roman"/>
    <w:pitch w:val="variable"/>
    <w:sig w:usb0="B00002AF" w:usb1="69D77CFB" w:usb2="00000030" w:usb3="00000000" w:csb0="0008009F" w:csb1="00000000"/>
    <w:embedRegular r:id="rId6" w:subsetted="1" w:fontKey="{5EADA44D-A629-492A-AA3B-827DDB90D944}"/>
  </w:font>
  <w:font w:name="Montserrat">
    <w:altName w:val="Times New Roman"/>
    <w:charset w:val="00"/>
    <w:family w:val="auto"/>
    <w:pitch w:val="variable"/>
    <w:sig w:usb0="2000020F" w:usb1="00000003" w:usb2="00000000" w:usb3="00000000" w:csb0="00000197" w:csb1="00000000"/>
    <w:embedRegular r:id="rId7" w:fontKey="{DD2D48ED-CE35-42D6-A6C8-36DD56EF8A17}"/>
    <w:embedBold r:id="rId8" w:fontKey="{EDF61BD5-B66E-4F5C-80A6-405AD50F6200}"/>
  </w:font>
  <w:font w:name="Montserrat ExtraBold">
    <w:altName w:val="Times New Roman"/>
    <w:charset w:val="00"/>
    <w:family w:val="auto"/>
    <w:pitch w:val="variable"/>
    <w:sig w:usb0="2000020F" w:usb1="00000003" w:usb2="00000000" w:usb3="00000000" w:csb0="00000197" w:csb1="00000000"/>
    <w:embedRegular r:id="rId9" w:fontKey="{05CF50CE-DC8E-4E98-B1F4-6DB80809AD85}"/>
  </w:font>
  <w:font w:name="Montserrat SemiBold">
    <w:charset w:val="00"/>
    <w:family w:val="auto"/>
    <w:pitch w:val="variable"/>
    <w:sig w:usb0="2000020F" w:usb1="00000003" w:usb2="00000000" w:usb3="00000000" w:csb0="00000197" w:csb1="00000000"/>
    <w:embedRegular r:id="rId10" w:fontKey="{08007968-21FD-4F2B-9385-1E6C0FB0E9D6}"/>
  </w:font>
  <w:font w:name="Montserrat Black">
    <w:charset w:val="00"/>
    <w:family w:val="auto"/>
    <w:pitch w:val="variable"/>
    <w:sig w:usb0="2000020F" w:usb1="00000003" w:usb2="00000000" w:usb3="00000000" w:csb0="00000197" w:csb1="00000000"/>
    <w:embedRegular r:id="rId11" w:fontKey="{D48B81CC-56E3-4975-8281-5CA1E0FDA8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2F6BF" w14:textId="4218D439" w:rsidR="00EB614E" w:rsidRPr="001007E2" w:rsidRDefault="00EB614E" w:rsidP="001007E2">
    <w:pPr>
      <w:widowControl w:val="0"/>
      <w:spacing w:line="240" w:lineRule="auto"/>
      <w:rPr>
        <w:rFonts w:ascii="Montserrat Black" w:eastAsia="Montserrat Black" w:hAnsi="Montserrat Black" w:cs="Montserrat Black"/>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F0E90" w14:textId="77777777" w:rsidR="00301736" w:rsidRDefault="00301736">
      <w:pPr>
        <w:spacing w:line="240" w:lineRule="auto"/>
      </w:pPr>
      <w:r>
        <w:separator/>
      </w:r>
    </w:p>
  </w:footnote>
  <w:footnote w:type="continuationSeparator" w:id="0">
    <w:p w14:paraId="2BEA2168" w14:textId="77777777" w:rsidR="00301736" w:rsidRDefault="003017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C8541" w14:textId="77777777" w:rsidR="00EB614E" w:rsidRDefault="00EB614E">
    <w:pPr>
      <w:widowControl w:val="0"/>
      <w:spacing w:line="240" w:lineRule="auto"/>
    </w:pPr>
  </w:p>
  <w:tbl>
    <w:tblPr>
      <w:tblStyle w:val="a1"/>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95"/>
      <w:gridCol w:w="4605"/>
    </w:tblGrid>
    <w:tr w:rsidR="00EB614E" w14:paraId="71C9A960" w14:textId="77777777">
      <w:tc>
        <w:tcPr>
          <w:tcW w:w="4395" w:type="dxa"/>
          <w:tcBorders>
            <w:top w:val="nil"/>
            <w:left w:val="nil"/>
            <w:bottom w:val="nil"/>
            <w:right w:val="nil"/>
          </w:tcBorders>
          <w:tcMar>
            <w:top w:w="100" w:type="dxa"/>
            <w:left w:w="100" w:type="dxa"/>
            <w:bottom w:w="100" w:type="dxa"/>
            <w:right w:w="100" w:type="dxa"/>
          </w:tcMar>
        </w:tcPr>
        <w:p w14:paraId="7EF0CFDF" w14:textId="77777777" w:rsidR="00EB614E" w:rsidRDefault="00355AF4">
          <w:pPr>
            <w:widowControl w:val="0"/>
            <w:spacing w:line="240" w:lineRule="auto"/>
          </w:pPr>
          <w:r>
            <w:rPr>
              <w:noProof/>
            </w:rPr>
            <w:drawing>
              <wp:inline distT="114300" distB="114300" distL="114300" distR="114300" wp14:anchorId="0376EF2F" wp14:editId="04C29B4B">
                <wp:extent cx="2586021" cy="506354"/>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7914" b="7914"/>
                        <a:stretch>
                          <a:fillRect/>
                        </a:stretch>
                      </pic:blipFill>
                      <pic:spPr>
                        <a:xfrm>
                          <a:off x="0" y="0"/>
                          <a:ext cx="2586021" cy="506354"/>
                        </a:xfrm>
                        <a:prstGeom prst="rect">
                          <a:avLst/>
                        </a:prstGeom>
                        <a:ln/>
                      </pic:spPr>
                    </pic:pic>
                  </a:graphicData>
                </a:graphic>
              </wp:inline>
            </w:drawing>
          </w:r>
        </w:p>
      </w:tc>
      <w:tc>
        <w:tcPr>
          <w:tcW w:w="4605" w:type="dxa"/>
          <w:tcBorders>
            <w:top w:val="nil"/>
            <w:left w:val="nil"/>
            <w:bottom w:val="nil"/>
            <w:right w:val="nil"/>
          </w:tcBorders>
          <w:tcMar>
            <w:top w:w="100" w:type="dxa"/>
            <w:left w:w="100" w:type="dxa"/>
            <w:bottom w:w="100" w:type="dxa"/>
            <w:right w:w="100" w:type="dxa"/>
          </w:tcMar>
        </w:tcPr>
        <w:p w14:paraId="7763A63A"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ESTADO DO RIO DE JANEIRO</w:t>
          </w:r>
          <w:r>
            <w:rPr>
              <w:noProof/>
            </w:rPr>
            <w:drawing>
              <wp:anchor distT="0" distB="0" distL="0" distR="0" simplePos="0" relativeHeight="251657216" behindDoc="1" locked="0" layoutInCell="1" hidden="0" allowOverlap="1" wp14:anchorId="38CC4F15" wp14:editId="1102B35F">
                <wp:simplePos x="0" y="0"/>
                <wp:positionH relativeFrom="column">
                  <wp:posOffset>4899660</wp:posOffset>
                </wp:positionH>
                <wp:positionV relativeFrom="paragraph">
                  <wp:posOffset>-632</wp:posOffset>
                </wp:positionV>
                <wp:extent cx="1076325" cy="46609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l="5286" t="8882" r="69934" b="26972"/>
                        <a:stretch>
                          <a:fillRect/>
                        </a:stretch>
                      </pic:blipFill>
                      <pic:spPr>
                        <a:xfrm>
                          <a:off x="0" y="0"/>
                          <a:ext cx="1076325" cy="466090"/>
                        </a:xfrm>
                        <a:prstGeom prst="rect">
                          <a:avLst/>
                        </a:prstGeom>
                        <a:ln/>
                      </pic:spPr>
                    </pic:pic>
                  </a:graphicData>
                </a:graphic>
              </wp:anchor>
            </w:drawing>
          </w:r>
        </w:p>
        <w:p w14:paraId="44ED07F7"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PREFEITURA DE ARRAIAL DO CABO</w:t>
          </w:r>
        </w:p>
        <w:p w14:paraId="5457632C" w14:textId="77777777" w:rsidR="00EB614E" w:rsidRDefault="00355AF4">
          <w:pPr>
            <w:tabs>
              <w:tab w:val="left" w:pos="3165"/>
            </w:tabs>
            <w:spacing w:line="240" w:lineRule="auto"/>
            <w:jc w:val="right"/>
            <w:rPr>
              <w:rFonts w:ascii="Montserrat ExtraBold" w:eastAsia="Montserrat ExtraBold" w:hAnsi="Montserrat ExtraBold" w:cs="Montserrat ExtraBold"/>
              <w:color w:val="073763"/>
              <w:sz w:val="18"/>
              <w:szCs w:val="18"/>
            </w:rPr>
          </w:pPr>
          <w:r>
            <w:rPr>
              <w:rFonts w:ascii="Montserrat ExtraBold" w:eastAsia="Montserrat ExtraBold" w:hAnsi="Montserrat ExtraBold" w:cs="Montserrat ExtraBold"/>
              <w:color w:val="073763"/>
              <w:sz w:val="18"/>
              <w:szCs w:val="18"/>
            </w:rPr>
            <w:t>SECRETARIA DE OBRAS E URBANISMO</w:t>
          </w:r>
        </w:p>
        <w:p w14:paraId="37848406" w14:textId="77777777" w:rsidR="00EB614E" w:rsidRDefault="00EB614E">
          <w:pPr>
            <w:tabs>
              <w:tab w:val="left" w:pos="3165"/>
            </w:tabs>
            <w:spacing w:line="240" w:lineRule="auto"/>
            <w:rPr>
              <w:rFonts w:ascii="Montserrat" w:eastAsia="Montserrat" w:hAnsi="Montserrat" w:cs="Montserrat"/>
              <w:color w:val="073763"/>
              <w:sz w:val="24"/>
              <w:szCs w:val="24"/>
            </w:rPr>
          </w:pPr>
        </w:p>
      </w:tc>
    </w:tr>
  </w:tbl>
  <w:p w14:paraId="6073C7DA" w14:textId="77777777" w:rsidR="00EB614E" w:rsidRDefault="00301736">
    <w:pPr>
      <w:widowControl w:val="0"/>
      <w:spacing w:line="240" w:lineRule="auto"/>
      <w:rPr>
        <w:rFonts w:ascii="Montserrat SemiBold" w:eastAsia="Montserrat SemiBold" w:hAnsi="Montserrat SemiBold" w:cs="Montserrat SemiBold"/>
        <w:color w:val="073763"/>
      </w:rPr>
    </w:pPr>
    <w:r>
      <w:rPr>
        <w:rFonts w:ascii="Montserrat SemiBold" w:eastAsia="Montserrat SemiBold" w:hAnsi="Montserrat SemiBold" w:cs="Montserrat SemiBold"/>
        <w:color w:val="073763"/>
      </w:rPr>
      <w:pict w14:anchorId="2FA7F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28.15pt;margin-top:96.1pt;width:781.65pt;height:977.75pt;rotation:345;z-index:-251658240;mso-position-horizontal:absolute;mso-position-horizontal-relative:margin;mso-position-vertical:absolute;mso-position-vertical-relative:margin">
          <v:imagedata r:id="rId3" o:title="imag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1B83"/>
    <w:multiLevelType w:val="multilevel"/>
    <w:tmpl w:val="A6964818"/>
    <w:lvl w:ilvl="0">
      <w:start w:val="3"/>
      <w:numFmt w:val="decimal"/>
      <w:lvlText w:val="%1."/>
      <w:lvlJc w:val="left"/>
      <w:pPr>
        <w:ind w:left="540" w:hanging="540"/>
      </w:pPr>
      <w:rPr>
        <w:rFonts w:hint="default"/>
      </w:rPr>
    </w:lvl>
    <w:lvl w:ilvl="1">
      <w:start w:val="4"/>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15:restartNumberingAfterBreak="0">
    <w:nsid w:val="051813E0"/>
    <w:multiLevelType w:val="multilevel"/>
    <w:tmpl w:val="7AD00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604010"/>
    <w:multiLevelType w:val="multilevel"/>
    <w:tmpl w:val="E43A1BB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9D4D19"/>
    <w:multiLevelType w:val="hybridMultilevel"/>
    <w:tmpl w:val="E862978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B6C51F7"/>
    <w:multiLevelType w:val="multilevel"/>
    <w:tmpl w:val="0F325A2E"/>
    <w:lvl w:ilvl="0">
      <w:start w:val="13"/>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21013D5"/>
    <w:multiLevelType w:val="multilevel"/>
    <w:tmpl w:val="EF286922"/>
    <w:lvl w:ilvl="0">
      <w:start w:val="1"/>
      <w:numFmt w:val="bullet"/>
      <w:pStyle w:val="Commarcadores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E6000B"/>
    <w:multiLevelType w:val="multilevel"/>
    <w:tmpl w:val="FCCCC4CA"/>
    <w:lvl w:ilvl="0">
      <w:start w:val="1"/>
      <w:numFmt w:val="decimal"/>
      <w:lvlText w:val="%1."/>
      <w:lvlJc w:val="left"/>
      <w:pPr>
        <w:ind w:left="644" w:hanging="359"/>
      </w:pPr>
      <w:rPr>
        <w:rFonts w:ascii="Times New Roman" w:eastAsia="Times New Roman" w:hAnsi="Times New Roman" w:cs="Times New Roman"/>
        <w:b/>
        <w:bCs/>
        <w:color w:val="000000"/>
        <w:sz w:val="24"/>
        <w:szCs w:val="24"/>
      </w:rPr>
    </w:lvl>
    <w:lvl w:ilvl="1">
      <w:start w:val="1"/>
      <w:numFmt w:val="decimal"/>
      <w:lvlText w:val="%1.%2."/>
      <w:lvlJc w:val="left"/>
      <w:pPr>
        <w:ind w:left="0" w:firstLine="0"/>
      </w:pPr>
      <w:rPr>
        <w:rFonts w:ascii="Times New Roman" w:eastAsia="Times New Roman" w:hAnsi="Times New Roman" w:cs="Times New Roman"/>
        <w:b/>
        <w:bCs/>
        <w:i w:val="0"/>
        <w:iCs w:val="0"/>
        <w:strike w:val="0"/>
        <w:color w:val="000000"/>
        <w:sz w:val="24"/>
        <w:szCs w:val="24"/>
        <w:u w:val="none"/>
      </w:rPr>
    </w:lvl>
    <w:lvl w:ilvl="2">
      <w:start w:val="1"/>
      <w:numFmt w:val="lowerLetter"/>
      <w:lvlText w:val="%3)"/>
      <w:lvlJc w:val="left"/>
      <w:pPr>
        <w:ind w:left="504" w:hanging="504"/>
      </w:pPr>
      <w:rPr>
        <w:rFonts w:ascii="Times New Roman" w:eastAsia="Times New Roman" w:hAnsi="Times New Roman" w:cs="Times New Roman"/>
        <w:b w:val="0"/>
        <w:bCs w:val="0"/>
        <w:i w:val="0"/>
        <w:iCs w:val="0"/>
        <w:strike w:val="0"/>
        <w:color w:val="000000"/>
        <w:sz w:val="24"/>
        <w:szCs w:val="24"/>
      </w:rPr>
    </w:lvl>
    <w:lvl w:ilvl="3">
      <w:start w:val="1"/>
      <w:numFmt w:val="decimal"/>
      <w:lvlText w:val="%1.%2.%3.%4."/>
      <w:lvlJc w:val="left"/>
      <w:pPr>
        <w:ind w:left="648" w:hanging="648"/>
      </w:pPr>
      <w:rPr>
        <w:rFonts w:ascii="Times New Roman" w:eastAsia="Arial" w:hAnsi="Times New Roman" w:cs="Times New Roman" w:hint="default"/>
        <w:b w:val="0"/>
        <w:bCs w:val="0"/>
        <w:sz w:val="24"/>
        <w:szCs w:val="24"/>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53F459A"/>
    <w:multiLevelType w:val="multilevel"/>
    <w:tmpl w:val="E1B8D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61638C"/>
    <w:multiLevelType w:val="multilevel"/>
    <w:tmpl w:val="5FE40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FA0F1A"/>
    <w:multiLevelType w:val="multilevel"/>
    <w:tmpl w:val="23062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A14EA3"/>
    <w:multiLevelType w:val="hybridMultilevel"/>
    <w:tmpl w:val="F84C0D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DE47C26"/>
    <w:multiLevelType w:val="multilevel"/>
    <w:tmpl w:val="37AAF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456288"/>
    <w:multiLevelType w:val="multilevel"/>
    <w:tmpl w:val="F1563570"/>
    <w:lvl w:ilvl="0">
      <w:start w:val="14"/>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2416"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712124A"/>
    <w:multiLevelType w:val="multilevel"/>
    <w:tmpl w:val="976EF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AB3670"/>
    <w:multiLevelType w:val="hybridMultilevel"/>
    <w:tmpl w:val="5E5EA42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E8C75AF"/>
    <w:multiLevelType w:val="multilevel"/>
    <w:tmpl w:val="09CE6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9023F1"/>
    <w:multiLevelType w:val="multilevel"/>
    <w:tmpl w:val="C4F6A77A"/>
    <w:lvl w:ilvl="0">
      <w:start w:val="16"/>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386065"/>
    <w:multiLevelType w:val="hybridMultilevel"/>
    <w:tmpl w:val="9A3C8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5C2048B"/>
    <w:multiLevelType w:val="multilevel"/>
    <w:tmpl w:val="051EB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9C7E56"/>
    <w:multiLevelType w:val="hybridMultilevel"/>
    <w:tmpl w:val="16D09834"/>
    <w:lvl w:ilvl="0" w:tplc="36F49FFC">
      <w:start w:val="1"/>
      <w:numFmt w:val="lowerLetter"/>
      <w:lvlText w:val="%1)"/>
      <w:lvlJc w:val="left"/>
      <w:pPr>
        <w:ind w:left="1212" w:hanging="360"/>
      </w:pPr>
      <w:rPr>
        <w:rFonts w:hint="default"/>
      </w:rPr>
    </w:lvl>
    <w:lvl w:ilvl="1" w:tplc="04160019" w:tentative="1">
      <w:start w:val="1"/>
      <w:numFmt w:val="lowerLetter"/>
      <w:lvlText w:val="%2."/>
      <w:lvlJc w:val="left"/>
      <w:pPr>
        <w:ind w:left="1932" w:hanging="360"/>
      </w:pPr>
    </w:lvl>
    <w:lvl w:ilvl="2" w:tplc="0416001B" w:tentative="1">
      <w:start w:val="1"/>
      <w:numFmt w:val="lowerRoman"/>
      <w:lvlText w:val="%3."/>
      <w:lvlJc w:val="right"/>
      <w:pPr>
        <w:ind w:left="2652" w:hanging="180"/>
      </w:pPr>
    </w:lvl>
    <w:lvl w:ilvl="3" w:tplc="0416000F" w:tentative="1">
      <w:start w:val="1"/>
      <w:numFmt w:val="decimal"/>
      <w:lvlText w:val="%4."/>
      <w:lvlJc w:val="left"/>
      <w:pPr>
        <w:ind w:left="3372" w:hanging="360"/>
      </w:pPr>
    </w:lvl>
    <w:lvl w:ilvl="4" w:tplc="04160019" w:tentative="1">
      <w:start w:val="1"/>
      <w:numFmt w:val="lowerLetter"/>
      <w:lvlText w:val="%5."/>
      <w:lvlJc w:val="left"/>
      <w:pPr>
        <w:ind w:left="4092" w:hanging="360"/>
      </w:pPr>
    </w:lvl>
    <w:lvl w:ilvl="5" w:tplc="0416001B" w:tentative="1">
      <w:start w:val="1"/>
      <w:numFmt w:val="lowerRoman"/>
      <w:lvlText w:val="%6."/>
      <w:lvlJc w:val="right"/>
      <w:pPr>
        <w:ind w:left="4812" w:hanging="180"/>
      </w:pPr>
    </w:lvl>
    <w:lvl w:ilvl="6" w:tplc="0416000F" w:tentative="1">
      <w:start w:val="1"/>
      <w:numFmt w:val="decimal"/>
      <w:lvlText w:val="%7."/>
      <w:lvlJc w:val="left"/>
      <w:pPr>
        <w:ind w:left="5532" w:hanging="360"/>
      </w:pPr>
    </w:lvl>
    <w:lvl w:ilvl="7" w:tplc="04160019" w:tentative="1">
      <w:start w:val="1"/>
      <w:numFmt w:val="lowerLetter"/>
      <w:lvlText w:val="%8."/>
      <w:lvlJc w:val="left"/>
      <w:pPr>
        <w:ind w:left="6252" w:hanging="360"/>
      </w:pPr>
    </w:lvl>
    <w:lvl w:ilvl="8" w:tplc="0416001B" w:tentative="1">
      <w:start w:val="1"/>
      <w:numFmt w:val="lowerRoman"/>
      <w:lvlText w:val="%9."/>
      <w:lvlJc w:val="right"/>
      <w:pPr>
        <w:ind w:left="6972" w:hanging="180"/>
      </w:pPr>
    </w:lvl>
  </w:abstractNum>
  <w:abstractNum w:abstractNumId="20" w15:restartNumberingAfterBreak="0">
    <w:nsid w:val="437D506C"/>
    <w:multiLevelType w:val="hybridMultilevel"/>
    <w:tmpl w:val="30463A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6377E6C"/>
    <w:multiLevelType w:val="multilevel"/>
    <w:tmpl w:val="5AAE5262"/>
    <w:lvl w:ilvl="0">
      <w:start w:val="5"/>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15:restartNumberingAfterBreak="0">
    <w:nsid w:val="4751383B"/>
    <w:multiLevelType w:val="multilevel"/>
    <w:tmpl w:val="6F14EDD6"/>
    <w:lvl w:ilvl="0">
      <w:start w:val="15"/>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7CA5D03"/>
    <w:multiLevelType w:val="multilevel"/>
    <w:tmpl w:val="FDC03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704896"/>
    <w:multiLevelType w:val="hybridMultilevel"/>
    <w:tmpl w:val="E06ACA80"/>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25" w15:restartNumberingAfterBreak="0">
    <w:nsid w:val="5D59630B"/>
    <w:multiLevelType w:val="multilevel"/>
    <w:tmpl w:val="AE2670E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EE242B1"/>
    <w:multiLevelType w:val="multilevel"/>
    <w:tmpl w:val="AAE6EDBC"/>
    <w:lvl w:ilvl="0">
      <w:start w:val="2"/>
      <w:numFmt w:val="decimal"/>
      <w:lvlText w:val="%1"/>
      <w:lvlJc w:val="left"/>
      <w:pPr>
        <w:ind w:left="480" w:hanging="480"/>
      </w:pPr>
      <w:rPr>
        <w:rFonts w:hint="default"/>
      </w:rPr>
    </w:lvl>
    <w:lvl w:ilvl="1">
      <w:start w:val="4"/>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7" w15:restartNumberingAfterBreak="0">
    <w:nsid w:val="63B14527"/>
    <w:multiLevelType w:val="multilevel"/>
    <w:tmpl w:val="9C7CBBD0"/>
    <w:lvl w:ilvl="0">
      <w:start w:val="1"/>
      <w:numFmt w:val="lowerLetter"/>
      <w:lvlText w:val="%1."/>
      <w:lvlJc w:val="left"/>
      <w:pPr>
        <w:ind w:left="360" w:hanging="360"/>
      </w:pPr>
      <w:rPr>
        <w:rFonts w:ascii="Times New Roman" w:eastAsia="Arial" w:hAnsi="Times New Roman" w:cs="Times New Roman" w:hint="default"/>
        <w:b/>
        <w:bCs/>
      </w:rPr>
    </w:lvl>
    <w:lvl w:ilvl="1">
      <w:start w:val="1"/>
      <w:numFmt w:val="decimal"/>
      <w:isLgl/>
      <w:lvlText w:val="%1.%2"/>
      <w:lvlJc w:val="left"/>
      <w:pPr>
        <w:ind w:left="644" w:hanging="360"/>
      </w:pPr>
      <w:rPr>
        <w:rFonts w:hint="default"/>
        <w:b w:val="0"/>
        <w:bCs w:val="0"/>
        <w:i w:val="0"/>
        <w:iCs w:val="0"/>
        <w:color w:val="000000"/>
      </w:rPr>
    </w:lvl>
    <w:lvl w:ilvl="2">
      <w:start w:val="1"/>
      <w:numFmt w:val="decimal"/>
      <w:isLgl/>
      <w:lvlText w:val="%1.%2.%3"/>
      <w:lvlJc w:val="left"/>
      <w:pPr>
        <w:ind w:left="1571" w:hanging="720"/>
      </w:pPr>
      <w:rPr>
        <w:rFonts w:hint="default"/>
        <w:b w:val="0"/>
        <w:bCs w:val="0"/>
        <w:i w:val="0"/>
        <w:iCs w:val="0"/>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800" w:hanging="1800"/>
      </w:pPr>
      <w:rPr>
        <w:rFonts w:hint="default"/>
        <w:color w:val="000000"/>
      </w:rPr>
    </w:lvl>
  </w:abstractNum>
  <w:abstractNum w:abstractNumId="28" w15:restartNumberingAfterBreak="0">
    <w:nsid w:val="650F3C97"/>
    <w:multiLevelType w:val="hybridMultilevel"/>
    <w:tmpl w:val="8278B48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5246CB0"/>
    <w:multiLevelType w:val="multilevel"/>
    <w:tmpl w:val="5ACA7C2E"/>
    <w:lvl w:ilvl="0">
      <w:start w:val="15"/>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0" w15:restartNumberingAfterBreak="0">
    <w:nsid w:val="655668B4"/>
    <w:multiLevelType w:val="hybridMultilevel"/>
    <w:tmpl w:val="04243D7C"/>
    <w:lvl w:ilvl="0" w:tplc="67769A96">
      <w:start w:val="1"/>
      <w:numFmt w:val="lowerLetter"/>
      <w:lvlText w:val="%1."/>
      <w:lvlJc w:val="left"/>
      <w:pPr>
        <w:ind w:left="1080" w:hanging="360"/>
      </w:pPr>
      <w:rPr>
        <w:rFonts w:ascii="Times New Roman" w:eastAsia="Arial" w:hAnsi="Times New Roman" w:cs="Times New Roman"/>
      </w:rPr>
    </w:lvl>
    <w:lvl w:ilvl="1" w:tplc="04160019">
      <w:start w:val="1"/>
      <w:numFmt w:val="lowerLetter"/>
      <w:lvlText w:val="%2."/>
      <w:lvlJc w:val="left"/>
      <w:pPr>
        <w:ind w:left="1800" w:hanging="360"/>
      </w:pPr>
    </w:lvl>
    <w:lvl w:ilvl="2" w:tplc="0416001B">
      <w:start w:val="1"/>
      <w:numFmt w:val="lowerRoman"/>
      <w:lvlText w:val="%3."/>
      <w:lvlJc w:val="right"/>
      <w:pPr>
        <w:ind w:left="2520" w:hanging="180"/>
      </w:pPr>
    </w:lvl>
    <w:lvl w:ilvl="3" w:tplc="0416000F">
      <w:start w:val="1"/>
      <w:numFmt w:val="decimal"/>
      <w:lvlText w:val="%4."/>
      <w:lvlJc w:val="left"/>
      <w:pPr>
        <w:ind w:left="3240" w:hanging="360"/>
      </w:pPr>
    </w:lvl>
    <w:lvl w:ilvl="4" w:tplc="B74C6E4A">
      <w:start w:val="1"/>
      <w:numFmt w:val="upperLetter"/>
      <w:lvlText w:val="%5."/>
      <w:lvlJc w:val="left"/>
      <w:pPr>
        <w:ind w:left="3960" w:hanging="360"/>
      </w:pPr>
      <w:rPr>
        <w:rFonts w:hint="default"/>
      </w:r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1" w15:restartNumberingAfterBreak="0">
    <w:nsid w:val="6B5A27C9"/>
    <w:multiLevelType w:val="multilevel"/>
    <w:tmpl w:val="FDF64D30"/>
    <w:lvl w:ilvl="0">
      <w:start w:val="1"/>
      <w:numFmt w:val="decimal"/>
      <w:lvlText w:val="%1."/>
      <w:lvlJc w:val="left"/>
      <w:pPr>
        <w:ind w:left="644" w:hanging="358"/>
      </w:pPr>
      <w:rPr>
        <w:rFonts w:ascii="Times New Roman" w:eastAsia="Times New Roman" w:hAnsi="Times New Roman" w:cs="Times New Roman"/>
        <w:b/>
        <w:bCs/>
        <w:color w:val="000000"/>
        <w:sz w:val="24"/>
        <w:szCs w:val="24"/>
      </w:rPr>
    </w:lvl>
    <w:lvl w:ilvl="1">
      <w:start w:val="1"/>
      <w:numFmt w:val="decimal"/>
      <w:lvlText w:val="%1.%2."/>
      <w:lvlJc w:val="left"/>
      <w:pPr>
        <w:ind w:left="0" w:firstLine="0"/>
      </w:pPr>
      <w:rPr>
        <w:rFonts w:ascii="Times New Roman" w:eastAsia="Times New Roman" w:hAnsi="Times New Roman" w:cs="Times New Roman"/>
        <w:b/>
        <w:bCs/>
        <w:i w:val="0"/>
        <w:iCs w:val="0"/>
        <w:strike w:val="0"/>
        <w:color w:val="000000"/>
        <w:sz w:val="24"/>
        <w:szCs w:val="24"/>
        <w:u w:val="none"/>
      </w:rPr>
    </w:lvl>
    <w:lvl w:ilvl="2">
      <w:start w:val="1"/>
      <w:numFmt w:val="decimal"/>
      <w:lvlText w:val="%1.%2.%3."/>
      <w:lvlJc w:val="left"/>
      <w:pPr>
        <w:ind w:left="504" w:hanging="504"/>
      </w:pPr>
      <w:rPr>
        <w:rFonts w:ascii="Times New Roman" w:eastAsia="Times New Roman" w:hAnsi="Times New Roman" w:cs="Times New Roman"/>
        <w:b w:val="0"/>
        <w:bCs w:val="0"/>
        <w:i w:val="0"/>
        <w:iCs w:val="0"/>
        <w:strike w:val="0"/>
        <w:color w:val="000000"/>
        <w:sz w:val="24"/>
        <w:szCs w:val="24"/>
      </w:rPr>
    </w:lvl>
    <w:lvl w:ilvl="3">
      <w:start w:val="1"/>
      <w:numFmt w:val="decimal"/>
      <w:lvlText w:val="%1.%2.%3.%4."/>
      <w:lvlJc w:val="left"/>
      <w:pPr>
        <w:ind w:left="648" w:hanging="648"/>
      </w:pPr>
      <w:rPr>
        <w:rFonts w:ascii="Times New Roman" w:eastAsia="Times New Roman" w:hAnsi="Times New Roman" w:cs="Times New Roman"/>
        <w:b w:val="0"/>
        <w:bCs w:val="0"/>
        <w:sz w:val="24"/>
        <w:szCs w:val="24"/>
      </w:r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C5F4426"/>
    <w:multiLevelType w:val="hybridMultilevel"/>
    <w:tmpl w:val="2E5C065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F7E0568"/>
    <w:multiLevelType w:val="hybridMultilevel"/>
    <w:tmpl w:val="422C00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1120EE1"/>
    <w:multiLevelType w:val="multilevel"/>
    <w:tmpl w:val="34B433EA"/>
    <w:lvl w:ilvl="0">
      <w:start w:val="4"/>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7CB7CD9"/>
    <w:multiLevelType w:val="multilevel"/>
    <w:tmpl w:val="D124E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B90E99"/>
    <w:multiLevelType w:val="multilevel"/>
    <w:tmpl w:val="4D4A7776"/>
    <w:lvl w:ilvl="0">
      <w:start w:val="1"/>
      <w:numFmt w:val="bullet"/>
      <w:lvlText w:val="●"/>
      <w:lvlJc w:val="left"/>
      <w:pPr>
        <w:ind w:left="861" w:hanging="360"/>
      </w:pPr>
      <w:rPr>
        <w:rFonts w:ascii="Noto Sans Symbols" w:eastAsia="Noto Sans Symbols" w:hAnsi="Noto Sans Symbols" w:cs="Noto Sans Symbols"/>
      </w:rPr>
    </w:lvl>
    <w:lvl w:ilvl="1">
      <w:start w:val="1"/>
      <w:numFmt w:val="bullet"/>
      <w:lvlText w:val="o"/>
      <w:lvlJc w:val="left"/>
      <w:pPr>
        <w:ind w:left="1581" w:hanging="360"/>
      </w:pPr>
      <w:rPr>
        <w:rFonts w:ascii="Courier New" w:eastAsia="Courier New" w:hAnsi="Courier New" w:cs="Courier New"/>
      </w:rPr>
    </w:lvl>
    <w:lvl w:ilvl="2">
      <w:start w:val="1"/>
      <w:numFmt w:val="bullet"/>
      <w:lvlText w:val="▪"/>
      <w:lvlJc w:val="left"/>
      <w:pPr>
        <w:ind w:left="2301" w:hanging="360"/>
      </w:pPr>
      <w:rPr>
        <w:rFonts w:ascii="Noto Sans Symbols" w:eastAsia="Noto Sans Symbols" w:hAnsi="Noto Sans Symbols" w:cs="Noto Sans Symbols"/>
      </w:rPr>
    </w:lvl>
    <w:lvl w:ilvl="3">
      <w:start w:val="1"/>
      <w:numFmt w:val="bullet"/>
      <w:lvlText w:val="●"/>
      <w:lvlJc w:val="left"/>
      <w:pPr>
        <w:ind w:left="3021" w:hanging="360"/>
      </w:pPr>
      <w:rPr>
        <w:rFonts w:ascii="Noto Sans Symbols" w:eastAsia="Noto Sans Symbols" w:hAnsi="Noto Sans Symbols" w:cs="Noto Sans Symbols"/>
      </w:rPr>
    </w:lvl>
    <w:lvl w:ilvl="4">
      <w:start w:val="1"/>
      <w:numFmt w:val="bullet"/>
      <w:lvlText w:val="o"/>
      <w:lvlJc w:val="left"/>
      <w:pPr>
        <w:ind w:left="3741" w:hanging="360"/>
      </w:pPr>
      <w:rPr>
        <w:rFonts w:ascii="Courier New" w:eastAsia="Courier New" w:hAnsi="Courier New" w:cs="Courier New"/>
      </w:rPr>
    </w:lvl>
    <w:lvl w:ilvl="5">
      <w:start w:val="1"/>
      <w:numFmt w:val="bullet"/>
      <w:lvlText w:val="▪"/>
      <w:lvlJc w:val="left"/>
      <w:pPr>
        <w:ind w:left="4461" w:hanging="360"/>
      </w:pPr>
      <w:rPr>
        <w:rFonts w:ascii="Noto Sans Symbols" w:eastAsia="Noto Sans Symbols" w:hAnsi="Noto Sans Symbols" w:cs="Noto Sans Symbols"/>
      </w:rPr>
    </w:lvl>
    <w:lvl w:ilvl="6">
      <w:start w:val="1"/>
      <w:numFmt w:val="bullet"/>
      <w:lvlText w:val="●"/>
      <w:lvlJc w:val="left"/>
      <w:pPr>
        <w:ind w:left="5181" w:hanging="360"/>
      </w:pPr>
      <w:rPr>
        <w:rFonts w:ascii="Noto Sans Symbols" w:eastAsia="Noto Sans Symbols" w:hAnsi="Noto Sans Symbols" w:cs="Noto Sans Symbols"/>
      </w:rPr>
    </w:lvl>
    <w:lvl w:ilvl="7">
      <w:start w:val="1"/>
      <w:numFmt w:val="bullet"/>
      <w:lvlText w:val="o"/>
      <w:lvlJc w:val="left"/>
      <w:pPr>
        <w:ind w:left="5901" w:hanging="360"/>
      </w:pPr>
      <w:rPr>
        <w:rFonts w:ascii="Courier New" w:eastAsia="Courier New" w:hAnsi="Courier New" w:cs="Courier New"/>
      </w:rPr>
    </w:lvl>
    <w:lvl w:ilvl="8">
      <w:start w:val="1"/>
      <w:numFmt w:val="bullet"/>
      <w:lvlText w:val="▪"/>
      <w:lvlJc w:val="left"/>
      <w:pPr>
        <w:ind w:left="6621" w:hanging="360"/>
      </w:pPr>
      <w:rPr>
        <w:rFonts w:ascii="Noto Sans Symbols" w:eastAsia="Noto Sans Symbols" w:hAnsi="Noto Sans Symbols" w:cs="Noto Sans Symbols"/>
      </w:rPr>
    </w:lvl>
  </w:abstractNum>
  <w:abstractNum w:abstractNumId="37" w15:restartNumberingAfterBreak="0">
    <w:nsid w:val="7E44443F"/>
    <w:multiLevelType w:val="multilevel"/>
    <w:tmpl w:val="D450ADE8"/>
    <w:lvl w:ilvl="0">
      <w:start w:val="23"/>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8" w15:restartNumberingAfterBreak="0">
    <w:nsid w:val="7E8E543A"/>
    <w:multiLevelType w:val="multilevel"/>
    <w:tmpl w:val="026090B2"/>
    <w:lvl w:ilvl="0">
      <w:start w:val="1"/>
      <w:numFmt w:val="decimal"/>
      <w:suff w:val="space"/>
      <w:lvlText w:val="Capítulo %1"/>
      <w:lvlJc w:val="left"/>
      <w:pPr>
        <w:ind w:left="0" w:firstLine="0"/>
      </w:pPr>
      <w:rPr>
        <w:rFonts w:hint="default"/>
      </w:rPr>
    </w:lvl>
    <w:lvl w:ilvl="1">
      <w:start w:val="1"/>
      <w:numFmt w:val="none"/>
      <w:suff w:val="nothing"/>
      <w:lvlText w:val=""/>
      <w:lvlJc w:val="left"/>
      <w:pPr>
        <w:ind w:left="0" w:firstLine="0"/>
      </w:pPr>
      <w:rPr>
        <w:rFonts w:hint="default"/>
      </w:rPr>
    </w:lvl>
    <w:lvl w:ilvl="2">
      <w:start w:val="3"/>
      <w:numFmt w:val="decimal"/>
      <w:lvlRestart w:val="1"/>
      <w:lvlText w:val="%3.1"/>
      <w:lvlJc w:val="left"/>
      <w:pPr>
        <w:tabs>
          <w:tab w:val="num" w:pos="1797"/>
        </w:tabs>
        <w:ind w:left="1225" w:hanging="505"/>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9" w15:restartNumberingAfterBreak="0">
    <w:nsid w:val="7F874301"/>
    <w:multiLevelType w:val="multilevel"/>
    <w:tmpl w:val="3BA6CEE6"/>
    <w:lvl w:ilvl="0">
      <w:start w:val="1"/>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40173197">
    <w:abstractNumId w:val="39"/>
  </w:num>
  <w:num w:numId="2" w16cid:durableId="776288490">
    <w:abstractNumId w:val="19"/>
  </w:num>
  <w:num w:numId="3" w16cid:durableId="1819112111">
    <w:abstractNumId w:val="18"/>
  </w:num>
  <w:num w:numId="4" w16cid:durableId="1446077790">
    <w:abstractNumId w:val="35"/>
  </w:num>
  <w:num w:numId="5" w16cid:durableId="1312834484">
    <w:abstractNumId w:val="14"/>
  </w:num>
  <w:num w:numId="6" w16cid:durableId="1647126426">
    <w:abstractNumId w:val="3"/>
  </w:num>
  <w:num w:numId="7" w16cid:durableId="886335694">
    <w:abstractNumId w:val="24"/>
  </w:num>
  <w:num w:numId="8" w16cid:durableId="673144773">
    <w:abstractNumId w:val="1"/>
  </w:num>
  <w:num w:numId="9" w16cid:durableId="962805418">
    <w:abstractNumId w:val="11"/>
  </w:num>
  <w:num w:numId="10" w16cid:durableId="1549680721">
    <w:abstractNumId w:val="8"/>
  </w:num>
  <w:num w:numId="11" w16cid:durableId="1985886660">
    <w:abstractNumId w:val="9"/>
  </w:num>
  <w:num w:numId="12" w16cid:durableId="1381052274">
    <w:abstractNumId w:val="7"/>
  </w:num>
  <w:num w:numId="13" w16cid:durableId="674843042">
    <w:abstractNumId w:val="23"/>
  </w:num>
  <w:num w:numId="14" w16cid:durableId="945767103">
    <w:abstractNumId w:val="15"/>
  </w:num>
  <w:num w:numId="15" w16cid:durableId="53824001">
    <w:abstractNumId w:val="26"/>
  </w:num>
  <w:num w:numId="16" w16cid:durableId="614796940">
    <w:abstractNumId w:val="0"/>
  </w:num>
  <w:num w:numId="17" w16cid:durableId="364789157">
    <w:abstractNumId w:val="38"/>
  </w:num>
  <w:num w:numId="18" w16cid:durableId="1941135920">
    <w:abstractNumId w:val="13"/>
  </w:num>
  <w:num w:numId="19" w16cid:durableId="487945715">
    <w:abstractNumId w:val="21"/>
  </w:num>
  <w:num w:numId="20" w16cid:durableId="247160712">
    <w:abstractNumId w:val="27"/>
  </w:num>
  <w:num w:numId="21" w16cid:durableId="1861240843">
    <w:abstractNumId w:val="30"/>
  </w:num>
  <w:num w:numId="22" w16cid:durableId="619725463">
    <w:abstractNumId w:val="31"/>
  </w:num>
  <w:num w:numId="23" w16cid:durableId="2089426432">
    <w:abstractNumId w:val="25"/>
  </w:num>
  <w:num w:numId="24" w16cid:durableId="303508407">
    <w:abstractNumId w:val="6"/>
  </w:num>
  <w:num w:numId="25" w16cid:durableId="162477676">
    <w:abstractNumId w:val="12"/>
  </w:num>
  <w:num w:numId="26" w16cid:durableId="36241810">
    <w:abstractNumId w:val="29"/>
  </w:num>
  <w:num w:numId="27" w16cid:durableId="1161116164">
    <w:abstractNumId w:val="28"/>
  </w:num>
  <w:num w:numId="28" w16cid:durableId="47264587">
    <w:abstractNumId w:val="22"/>
  </w:num>
  <w:num w:numId="29" w16cid:durableId="1987005404">
    <w:abstractNumId w:val="37"/>
  </w:num>
  <w:num w:numId="30" w16cid:durableId="2050298171">
    <w:abstractNumId w:val="17"/>
  </w:num>
  <w:num w:numId="31" w16cid:durableId="1947229764">
    <w:abstractNumId w:val="10"/>
  </w:num>
  <w:num w:numId="32" w16cid:durableId="1987009344">
    <w:abstractNumId w:val="34"/>
  </w:num>
  <w:num w:numId="33" w16cid:durableId="1816414304">
    <w:abstractNumId w:val="2"/>
  </w:num>
  <w:num w:numId="34" w16cid:durableId="2033797368">
    <w:abstractNumId w:val="4"/>
  </w:num>
  <w:num w:numId="35" w16cid:durableId="1162624456">
    <w:abstractNumId w:val="32"/>
  </w:num>
  <w:num w:numId="36" w16cid:durableId="1974556763">
    <w:abstractNumId w:val="5"/>
  </w:num>
  <w:num w:numId="37" w16cid:durableId="532575058">
    <w:abstractNumId w:val="33"/>
  </w:num>
  <w:num w:numId="38" w16cid:durableId="1896357974">
    <w:abstractNumId w:val="20"/>
  </w:num>
  <w:num w:numId="39" w16cid:durableId="1056507841">
    <w:abstractNumId w:val="16"/>
  </w:num>
  <w:num w:numId="40" w16cid:durableId="153735097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14E"/>
    <w:rsid w:val="00005A67"/>
    <w:rsid w:val="00005F36"/>
    <w:rsid w:val="00011E3C"/>
    <w:rsid w:val="00014638"/>
    <w:rsid w:val="00052758"/>
    <w:rsid w:val="0006114B"/>
    <w:rsid w:val="00085150"/>
    <w:rsid w:val="000A0FA6"/>
    <w:rsid w:val="000B2F30"/>
    <w:rsid w:val="000D03C0"/>
    <w:rsid w:val="000E01EC"/>
    <w:rsid w:val="000F6F38"/>
    <w:rsid w:val="001007E2"/>
    <w:rsid w:val="0011072D"/>
    <w:rsid w:val="001310F2"/>
    <w:rsid w:val="00133723"/>
    <w:rsid w:val="00165F1E"/>
    <w:rsid w:val="00186C33"/>
    <w:rsid w:val="001E54FC"/>
    <w:rsid w:val="001E5B22"/>
    <w:rsid w:val="001E7925"/>
    <w:rsid w:val="001F389B"/>
    <w:rsid w:val="00224EC7"/>
    <w:rsid w:val="00243E9D"/>
    <w:rsid w:val="00254FCE"/>
    <w:rsid w:val="0028079D"/>
    <w:rsid w:val="00291C16"/>
    <w:rsid w:val="002956D6"/>
    <w:rsid w:val="002A3ABC"/>
    <w:rsid w:val="002E398C"/>
    <w:rsid w:val="00301258"/>
    <w:rsid w:val="00301736"/>
    <w:rsid w:val="003119DB"/>
    <w:rsid w:val="00317078"/>
    <w:rsid w:val="00323388"/>
    <w:rsid w:val="00355AF4"/>
    <w:rsid w:val="00383AF0"/>
    <w:rsid w:val="003A2257"/>
    <w:rsid w:val="003A6A6F"/>
    <w:rsid w:val="003B4162"/>
    <w:rsid w:val="003D0F68"/>
    <w:rsid w:val="003E0680"/>
    <w:rsid w:val="003E75C1"/>
    <w:rsid w:val="003F1FED"/>
    <w:rsid w:val="00400A31"/>
    <w:rsid w:val="004049C3"/>
    <w:rsid w:val="004154EE"/>
    <w:rsid w:val="004465C6"/>
    <w:rsid w:val="00447A2E"/>
    <w:rsid w:val="00450194"/>
    <w:rsid w:val="00452160"/>
    <w:rsid w:val="00454FA9"/>
    <w:rsid w:val="00461E5B"/>
    <w:rsid w:val="0047120A"/>
    <w:rsid w:val="004902A0"/>
    <w:rsid w:val="00495EF8"/>
    <w:rsid w:val="004E5224"/>
    <w:rsid w:val="004F2499"/>
    <w:rsid w:val="00505236"/>
    <w:rsid w:val="0054575D"/>
    <w:rsid w:val="00550C92"/>
    <w:rsid w:val="00592E66"/>
    <w:rsid w:val="005B3F01"/>
    <w:rsid w:val="005D791C"/>
    <w:rsid w:val="005E7D9E"/>
    <w:rsid w:val="005F0D6C"/>
    <w:rsid w:val="005F13E0"/>
    <w:rsid w:val="005F2AF8"/>
    <w:rsid w:val="00600A10"/>
    <w:rsid w:val="00601F39"/>
    <w:rsid w:val="0061323D"/>
    <w:rsid w:val="006832B9"/>
    <w:rsid w:val="006A47FF"/>
    <w:rsid w:val="006E154A"/>
    <w:rsid w:val="006E7EE7"/>
    <w:rsid w:val="0072500A"/>
    <w:rsid w:val="00746E61"/>
    <w:rsid w:val="00751287"/>
    <w:rsid w:val="00755584"/>
    <w:rsid w:val="00767D00"/>
    <w:rsid w:val="007A6068"/>
    <w:rsid w:val="007C0C2C"/>
    <w:rsid w:val="007E199F"/>
    <w:rsid w:val="00805A9A"/>
    <w:rsid w:val="008144CB"/>
    <w:rsid w:val="0083233B"/>
    <w:rsid w:val="0085040A"/>
    <w:rsid w:val="0087616F"/>
    <w:rsid w:val="00880514"/>
    <w:rsid w:val="00897B23"/>
    <w:rsid w:val="008B2736"/>
    <w:rsid w:val="008C2AB5"/>
    <w:rsid w:val="008D0DC6"/>
    <w:rsid w:val="00902883"/>
    <w:rsid w:val="00911842"/>
    <w:rsid w:val="00964DA2"/>
    <w:rsid w:val="009677AE"/>
    <w:rsid w:val="009839B5"/>
    <w:rsid w:val="009A21A9"/>
    <w:rsid w:val="009A4DCF"/>
    <w:rsid w:val="009E1012"/>
    <w:rsid w:val="00A64081"/>
    <w:rsid w:val="00A72E6F"/>
    <w:rsid w:val="00A84C20"/>
    <w:rsid w:val="00AB6B81"/>
    <w:rsid w:val="00AC7147"/>
    <w:rsid w:val="00AF53B7"/>
    <w:rsid w:val="00B34D1D"/>
    <w:rsid w:val="00B4044A"/>
    <w:rsid w:val="00B41313"/>
    <w:rsid w:val="00B4775D"/>
    <w:rsid w:val="00B82881"/>
    <w:rsid w:val="00B84F5F"/>
    <w:rsid w:val="00B95580"/>
    <w:rsid w:val="00BA781A"/>
    <w:rsid w:val="00BC4DD5"/>
    <w:rsid w:val="00C0058E"/>
    <w:rsid w:val="00C70B38"/>
    <w:rsid w:val="00C93D72"/>
    <w:rsid w:val="00D10B02"/>
    <w:rsid w:val="00D34ED2"/>
    <w:rsid w:val="00D523AA"/>
    <w:rsid w:val="00D64453"/>
    <w:rsid w:val="00D66848"/>
    <w:rsid w:val="00D96823"/>
    <w:rsid w:val="00DA1590"/>
    <w:rsid w:val="00DB584A"/>
    <w:rsid w:val="00DC3D63"/>
    <w:rsid w:val="00DC6DC6"/>
    <w:rsid w:val="00E06DF8"/>
    <w:rsid w:val="00E15B08"/>
    <w:rsid w:val="00E22E88"/>
    <w:rsid w:val="00E31443"/>
    <w:rsid w:val="00E43284"/>
    <w:rsid w:val="00E56715"/>
    <w:rsid w:val="00E60518"/>
    <w:rsid w:val="00E85708"/>
    <w:rsid w:val="00EA2532"/>
    <w:rsid w:val="00EA5C8E"/>
    <w:rsid w:val="00EB0B10"/>
    <w:rsid w:val="00EB614E"/>
    <w:rsid w:val="00EC20AA"/>
    <w:rsid w:val="00EE30EE"/>
    <w:rsid w:val="00F03B3E"/>
    <w:rsid w:val="00F13ACB"/>
    <w:rsid w:val="00F140F6"/>
    <w:rsid w:val="00F1433D"/>
    <w:rsid w:val="00F2308C"/>
    <w:rsid w:val="00F34B67"/>
    <w:rsid w:val="00F45146"/>
    <w:rsid w:val="00F52456"/>
    <w:rsid w:val="00F72FE4"/>
    <w:rsid w:val="00F77E11"/>
    <w:rsid w:val="00F87CE1"/>
    <w:rsid w:val="00FA7F00"/>
    <w:rsid w:val="00FD5EC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43A61"/>
  <w15:docId w15:val="{45E448D9-14DA-443B-898F-C0AD1C287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nhideWhenUsed/>
    <w:qFormat/>
    <w:pPr>
      <w:keepNext/>
      <w:keepLines/>
      <w:spacing w:before="360" w:after="120"/>
      <w:outlineLvl w:val="1"/>
    </w:pPr>
    <w:rPr>
      <w:sz w:val="32"/>
      <w:szCs w:val="32"/>
    </w:rPr>
  </w:style>
  <w:style w:type="paragraph" w:styleId="Ttulo3">
    <w:name w:val="heading 3"/>
    <w:basedOn w:val="Normal"/>
    <w:next w:val="Normal"/>
    <w:unhideWhenUsed/>
    <w:qFormat/>
    <w:pPr>
      <w:keepNext/>
      <w:keepLines/>
      <w:spacing w:before="320" w:after="80"/>
      <w:outlineLvl w:val="2"/>
    </w:pPr>
    <w:rPr>
      <w:color w:val="434343"/>
      <w:sz w:val="28"/>
      <w:szCs w:val="28"/>
    </w:rPr>
  </w:style>
  <w:style w:type="paragraph" w:styleId="Ttulo4">
    <w:name w:val="heading 4"/>
    <w:basedOn w:val="Normal"/>
    <w:next w:val="Normal"/>
    <w:unhideWhenUsed/>
    <w:qFormat/>
    <w:pPr>
      <w:keepNext/>
      <w:keepLines/>
      <w:spacing w:before="280" w:after="80"/>
      <w:outlineLvl w:val="3"/>
    </w:pPr>
    <w:rPr>
      <w:color w:val="666666"/>
      <w:sz w:val="24"/>
      <w:szCs w:val="24"/>
    </w:rPr>
  </w:style>
  <w:style w:type="paragraph" w:styleId="Ttulo5">
    <w:name w:val="heading 5"/>
    <w:basedOn w:val="Normal"/>
    <w:next w:val="Normal"/>
    <w:unhideWhenUsed/>
    <w:qFormat/>
    <w:pPr>
      <w:keepNext/>
      <w:keepLines/>
      <w:spacing w:before="240" w:after="80"/>
      <w:outlineLvl w:val="4"/>
    </w:pPr>
    <w:rPr>
      <w:color w:val="666666"/>
    </w:rPr>
  </w:style>
  <w:style w:type="paragraph" w:styleId="Ttulo6">
    <w:name w:val="heading 6"/>
    <w:basedOn w:val="Normal"/>
    <w:next w:val="Normal"/>
    <w:unhideWhenUsed/>
    <w:qFormat/>
    <w:pPr>
      <w:keepNext/>
      <w:keepLines/>
      <w:spacing w:before="240" w:after="80"/>
      <w:outlineLvl w:val="5"/>
    </w:pPr>
    <w:rPr>
      <w:i/>
      <w:color w:val="666666"/>
    </w:rPr>
  </w:style>
  <w:style w:type="paragraph" w:styleId="Ttulo7">
    <w:name w:val="heading 7"/>
    <w:basedOn w:val="Normal"/>
    <w:next w:val="Normal"/>
    <w:link w:val="Ttulo7Char"/>
    <w:qFormat/>
    <w:rsid w:val="005F13E0"/>
    <w:pPr>
      <w:keepNext/>
      <w:spacing w:line="240" w:lineRule="auto"/>
      <w:jc w:val="both"/>
      <w:outlineLvl w:val="6"/>
    </w:pPr>
    <w:rPr>
      <w:rFonts w:ascii="Times New Roman" w:eastAsia="Times New Roman" w:hAnsi="Times New Roman" w:cs="Times New Roman"/>
      <w:b/>
      <w:color w:val="FF0000"/>
      <w:sz w:val="24"/>
      <w:szCs w:val="20"/>
    </w:rPr>
  </w:style>
  <w:style w:type="paragraph" w:styleId="Ttulo8">
    <w:name w:val="heading 8"/>
    <w:basedOn w:val="Normal"/>
    <w:next w:val="Normal"/>
    <w:link w:val="Ttulo8Char"/>
    <w:qFormat/>
    <w:rsid w:val="005F13E0"/>
    <w:pPr>
      <w:keepNext/>
      <w:spacing w:line="240" w:lineRule="auto"/>
      <w:outlineLvl w:val="7"/>
    </w:pPr>
    <w:rPr>
      <w:rFonts w:ascii="Times New Roman" w:eastAsia="Times New Roman" w:hAnsi="Times New Roman" w:cs="Times New Roman"/>
      <w:b/>
      <w:snapToGrid w:val="0"/>
      <w:sz w:val="24"/>
      <w:szCs w:val="20"/>
    </w:rPr>
  </w:style>
  <w:style w:type="paragraph" w:styleId="Ttulo9">
    <w:name w:val="heading 9"/>
    <w:basedOn w:val="Normal"/>
    <w:next w:val="Normal"/>
    <w:link w:val="Ttulo9Char"/>
    <w:qFormat/>
    <w:rsid w:val="005F13E0"/>
    <w:pPr>
      <w:keepNext/>
      <w:tabs>
        <w:tab w:val="left" w:pos="1701"/>
      </w:tabs>
      <w:spacing w:after="120" w:line="340" w:lineRule="exact"/>
      <w:outlineLvl w:val="8"/>
    </w:pPr>
    <w:rPr>
      <w:rFonts w:ascii="Times New Roman" w:eastAsia="Times New Roman" w:hAnsi="Times New Roman" w:cs="Times New Roman"/>
      <w:sz w:val="24"/>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unhideWhenUsed/>
    <w:rsid w:val="001007E2"/>
    <w:pPr>
      <w:tabs>
        <w:tab w:val="center" w:pos="4252"/>
        <w:tab w:val="right" w:pos="8504"/>
      </w:tabs>
      <w:spacing w:line="240" w:lineRule="auto"/>
    </w:pPr>
  </w:style>
  <w:style w:type="character" w:customStyle="1" w:styleId="CabealhoChar">
    <w:name w:val="Cabeçalho Char"/>
    <w:basedOn w:val="Fontepargpadro"/>
    <w:link w:val="Cabealho"/>
    <w:uiPriority w:val="99"/>
    <w:rsid w:val="001007E2"/>
  </w:style>
  <w:style w:type="paragraph" w:styleId="Rodap">
    <w:name w:val="footer"/>
    <w:basedOn w:val="Normal"/>
    <w:link w:val="RodapChar"/>
    <w:uiPriority w:val="99"/>
    <w:unhideWhenUsed/>
    <w:rsid w:val="001007E2"/>
    <w:pPr>
      <w:tabs>
        <w:tab w:val="center" w:pos="4252"/>
        <w:tab w:val="right" w:pos="8504"/>
      </w:tabs>
      <w:spacing w:line="240" w:lineRule="auto"/>
    </w:pPr>
  </w:style>
  <w:style w:type="character" w:customStyle="1" w:styleId="RodapChar">
    <w:name w:val="Rodapé Char"/>
    <w:basedOn w:val="Fontepargpadro"/>
    <w:link w:val="Rodap"/>
    <w:uiPriority w:val="99"/>
    <w:rsid w:val="001007E2"/>
  </w:style>
  <w:style w:type="paragraph" w:styleId="Textodebalo">
    <w:name w:val="Balloon Text"/>
    <w:basedOn w:val="Normal"/>
    <w:link w:val="TextodebaloChar"/>
    <w:uiPriority w:val="99"/>
    <w:semiHidden/>
    <w:unhideWhenUsed/>
    <w:rsid w:val="00495EF8"/>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5EF8"/>
    <w:rPr>
      <w:rFonts w:ascii="Segoe UI" w:hAnsi="Segoe UI" w:cs="Segoe UI"/>
      <w:sz w:val="18"/>
      <w:szCs w:val="18"/>
    </w:rPr>
  </w:style>
  <w:style w:type="paragraph" w:customStyle="1" w:styleId="Standard">
    <w:name w:val="Standard"/>
    <w:rsid w:val="00291C16"/>
    <w:pPr>
      <w:widowControl w:val="0"/>
      <w:suppressAutoHyphens/>
      <w:autoSpaceDN w:val="0"/>
      <w:spacing w:line="240" w:lineRule="auto"/>
      <w:textAlignment w:val="baseline"/>
    </w:pPr>
    <w:rPr>
      <w:rFonts w:ascii="Times New Roman" w:eastAsia="SimSun" w:hAnsi="Times New Roman" w:cs="Tahoma"/>
      <w:kern w:val="3"/>
      <w:sz w:val="24"/>
      <w:szCs w:val="24"/>
      <w:lang w:eastAsia="zh-CN" w:bidi="hi-IN"/>
    </w:rPr>
  </w:style>
  <w:style w:type="paragraph" w:customStyle="1" w:styleId="Textbody">
    <w:name w:val="Text body"/>
    <w:basedOn w:val="Standard"/>
    <w:rsid w:val="00291C16"/>
    <w:pPr>
      <w:spacing w:after="120"/>
    </w:pPr>
  </w:style>
  <w:style w:type="paragraph" w:customStyle="1" w:styleId="TableContents">
    <w:name w:val="Table Contents"/>
    <w:basedOn w:val="Standard"/>
    <w:rsid w:val="00291C16"/>
    <w:pPr>
      <w:suppressLineNumbers/>
    </w:pPr>
  </w:style>
  <w:style w:type="paragraph" w:customStyle="1" w:styleId="EPTabela">
    <w:name w:val="EP Tabela"/>
    <w:basedOn w:val="Normal"/>
    <w:rsid w:val="00291C16"/>
    <w:pPr>
      <w:widowControl w:val="0"/>
      <w:suppressAutoHyphens/>
      <w:autoSpaceDN w:val="0"/>
      <w:spacing w:line="240" w:lineRule="auto"/>
      <w:jc w:val="center"/>
      <w:textAlignment w:val="baseline"/>
    </w:pPr>
    <w:rPr>
      <w:rFonts w:ascii="Times New Roman" w:eastAsia="SimSun" w:hAnsi="Times New Roman"/>
      <w:b/>
      <w:kern w:val="3"/>
      <w:szCs w:val="24"/>
      <w:lang w:eastAsia="ar-SA" w:bidi="hi-IN"/>
    </w:rPr>
  </w:style>
  <w:style w:type="paragraph" w:customStyle="1" w:styleId="EPConteudotabela">
    <w:name w:val="EP Conteudotabela"/>
    <w:basedOn w:val="Normal"/>
    <w:rsid w:val="00291C16"/>
    <w:pPr>
      <w:widowControl w:val="0"/>
      <w:tabs>
        <w:tab w:val="left" w:pos="-302"/>
      </w:tabs>
      <w:suppressAutoHyphens/>
      <w:autoSpaceDN w:val="0"/>
      <w:spacing w:line="100" w:lineRule="atLeast"/>
      <w:ind w:left="23" w:firstLine="45"/>
      <w:textAlignment w:val="baseline"/>
    </w:pPr>
    <w:rPr>
      <w:rFonts w:ascii="Times New Roman" w:eastAsia="SimSun" w:hAnsi="Times New Roman"/>
      <w:kern w:val="3"/>
      <w:sz w:val="24"/>
      <w:szCs w:val="24"/>
      <w:lang w:eastAsia="ar-SA" w:bidi="hi-IN"/>
    </w:rPr>
  </w:style>
  <w:style w:type="paragraph" w:customStyle="1" w:styleId="Table">
    <w:name w:val="Table"/>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Illustration">
    <w:name w:val="Illustration"/>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Default">
    <w:name w:val="Default"/>
    <w:rsid w:val="00291C16"/>
    <w:pPr>
      <w:autoSpaceDE w:val="0"/>
      <w:autoSpaceDN w:val="0"/>
      <w:adjustRightInd w:val="0"/>
      <w:spacing w:line="240" w:lineRule="auto"/>
    </w:pPr>
    <w:rPr>
      <w:rFonts w:eastAsiaTheme="minorHAnsi"/>
      <w:color w:val="000000"/>
      <w:sz w:val="24"/>
      <w:szCs w:val="24"/>
      <w:lang w:eastAsia="en-US"/>
    </w:rPr>
  </w:style>
  <w:style w:type="paragraph" w:styleId="Legenda">
    <w:name w:val="caption"/>
    <w:basedOn w:val="Normal"/>
    <w:next w:val="Normal"/>
    <w:uiPriority w:val="35"/>
    <w:semiHidden/>
    <w:unhideWhenUsed/>
    <w:qFormat/>
    <w:rsid w:val="00291C16"/>
    <w:pPr>
      <w:spacing w:after="200" w:line="240" w:lineRule="auto"/>
    </w:pPr>
    <w:rPr>
      <w:i/>
      <w:iCs/>
      <w:color w:val="1F497D" w:themeColor="text2"/>
      <w:sz w:val="18"/>
      <w:szCs w:val="18"/>
    </w:rPr>
  </w:style>
  <w:style w:type="paragraph" w:styleId="PargrafodaLista">
    <w:name w:val="List Paragraph"/>
    <w:aliases w:val="Paragrafo,Lista Colorida - Ênfase 11,Parágrafo da Lista11,Subtítulo Projeto Básico,Parágrafo da Lista111,List Paragraph1"/>
    <w:basedOn w:val="Normal"/>
    <w:link w:val="PargrafodaListaChar"/>
    <w:uiPriority w:val="34"/>
    <w:qFormat/>
    <w:rsid w:val="003119DB"/>
    <w:pPr>
      <w:suppressAutoHyphens/>
      <w:spacing w:line="240" w:lineRule="auto"/>
      <w:ind w:left="720"/>
      <w:contextualSpacing/>
    </w:pPr>
    <w:rPr>
      <w:rFonts w:ascii="Times New Roman" w:eastAsia="Times New Roman" w:hAnsi="Times New Roman" w:cs="Times New Roman"/>
      <w:sz w:val="24"/>
      <w:szCs w:val="20"/>
    </w:rPr>
  </w:style>
  <w:style w:type="table" w:styleId="Tabelacomgrade">
    <w:name w:val="Table Grid"/>
    <w:basedOn w:val="Tabelanormal"/>
    <w:uiPriority w:val="39"/>
    <w:rsid w:val="003119DB"/>
    <w:pPr>
      <w:spacing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3119DB"/>
    <w:pPr>
      <w:spacing w:before="100" w:line="240" w:lineRule="auto"/>
    </w:pPr>
    <w:rPr>
      <w:rFonts w:asciiTheme="minorHAnsi" w:eastAsiaTheme="minorEastAsia" w:hAnsiTheme="minorHAnsi" w:cstheme="minorBidi"/>
      <w:sz w:val="20"/>
      <w:szCs w:val="20"/>
    </w:rPr>
  </w:style>
  <w:style w:type="character" w:customStyle="1" w:styleId="PargrafodaListaChar">
    <w:name w:val="Parágrafo da Lista Char"/>
    <w:aliases w:val="Paragrafo Char,Lista Colorida - Ênfase 11 Char,Parágrafo da Lista11 Char,Subtítulo Projeto Básico Char,Parágrafo da Lista111 Char,List Paragraph1 Char"/>
    <w:link w:val="PargrafodaLista"/>
    <w:uiPriority w:val="34"/>
    <w:qFormat/>
    <w:locked/>
    <w:rsid w:val="003119DB"/>
    <w:rPr>
      <w:rFonts w:ascii="Times New Roman" w:eastAsia="Times New Roman" w:hAnsi="Times New Roman" w:cs="Times New Roman"/>
      <w:sz w:val="24"/>
      <w:szCs w:val="20"/>
    </w:rPr>
  </w:style>
  <w:style w:type="paragraph" w:styleId="NormalWeb">
    <w:name w:val="Normal (Web)"/>
    <w:basedOn w:val="Normal"/>
    <w:uiPriority w:val="99"/>
    <w:unhideWhenUsed/>
    <w:rsid w:val="00F2308C"/>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F2308C"/>
    <w:rPr>
      <w:b/>
      <w:bCs/>
    </w:rPr>
  </w:style>
  <w:style w:type="character" w:customStyle="1" w:styleId="Ttulo7Char">
    <w:name w:val="Título 7 Char"/>
    <w:basedOn w:val="Fontepargpadro"/>
    <w:link w:val="Ttulo7"/>
    <w:rsid w:val="005F13E0"/>
    <w:rPr>
      <w:rFonts w:ascii="Times New Roman" w:eastAsia="Times New Roman" w:hAnsi="Times New Roman" w:cs="Times New Roman"/>
      <w:b/>
      <w:color w:val="FF0000"/>
      <w:sz w:val="24"/>
      <w:szCs w:val="20"/>
    </w:rPr>
  </w:style>
  <w:style w:type="character" w:customStyle="1" w:styleId="Ttulo8Char">
    <w:name w:val="Título 8 Char"/>
    <w:basedOn w:val="Fontepargpadro"/>
    <w:link w:val="Ttulo8"/>
    <w:rsid w:val="005F13E0"/>
    <w:rPr>
      <w:rFonts w:ascii="Times New Roman" w:eastAsia="Times New Roman" w:hAnsi="Times New Roman" w:cs="Times New Roman"/>
      <w:b/>
      <w:snapToGrid w:val="0"/>
      <w:sz w:val="24"/>
      <w:szCs w:val="20"/>
    </w:rPr>
  </w:style>
  <w:style w:type="character" w:customStyle="1" w:styleId="Ttulo9Char">
    <w:name w:val="Título 9 Char"/>
    <w:basedOn w:val="Fontepargpadro"/>
    <w:link w:val="Ttulo9"/>
    <w:rsid w:val="005F13E0"/>
    <w:rPr>
      <w:rFonts w:ascii="Times New Roman" w:eastAsia="Times New Roman" w:hAnsi="Times New Roman" w:cs="Times New Roman"/>
      <w:sz w:val="24"/>
      <w:szCs w:val="20"/>
    </w:rPr>
  </w:style>
  <w:style w:type="character" w:customStyle="1" w:styleId="apple-converted-space">
    <w:name w:val="apple-converted-space"/>
    <w:basedOn w:val="Fontepargpadro"/>
    <w:rsid w:val="005F13E0"/>
  </w:style>
  <w:style w:type="table" w:styleId="SimplesTabela1">
    <w:name w:val="Plain Table 1"/>
    <w:basedOn w:val="Tabelanormal"/>
    <w:uiPriority w:val="41"/>
    <w:rsid w:val="00005A67"/>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ommarcadores5">
    <w:name w:val="List Bullet 5"/>
    <w:basedOn w:val="Normal"/>
    <w:rsid w:val="00B4044A"/>
    <w:pPr>
      <w:numPr>
        <w:numId w:val="36"/>
      </w:numPr>
      <w:spacing w:line="240" w:lineRule="auto"/>
      <w:ind w:left="0" w:firstLine="0"/>
      <w:contextualSpacing/>
    </w:pPr>
    <w:rPr>
      <w:rFonts w:ascii="Ecofont_Spranq_eco_Sans" w:eastAsia="Ecofont_Spranq_eco_Sans" w:hAnsi="Ecofont_Spranq_eco_Sans" w:cs="Ecofont_Spranq_eco_San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071440">
      <w:bodyDiv w:val="1"/>
      <w:marLeft w:val="0"/>
      <w:marRight w:val="0"/>
      <w:marTop w:val="0"/>
      <w:marBottom w:val="0"/>
      <w:divBdr>
        <w:top w:val="none" w:sz="0" w:space="0" w:color="auto"/>
        <w:left w:val="none" w:sz="0" w:space="0" w:color="auto"/>
        <w:bottom w:val="none" w:sz="0" w:space="0" w:color="auto"/>
        <w:right w:val="none" w:sz="0" w:space="0" w:color="auto"/>
      </w:divBdr>
    </w:div>
    <w:div w:id="222718319">
      <w:bodyDiv w:val="1"/>
      <w:marLeft w:val="0"/>
      <w:marRight w:val="0"/>
      <w:marTop w:val="0"/>
      <w:marBottom w:val="0"/>
      <w:divBdr>
        <w:top w:val="none" w:sz="0" w:space="0" w:color="auto"/>
        <w:left w:val="none" w:sz="0" w:space="0" w:color="auto"/>
        <w:bottom w:val="none" w:sz="0" w:space="0" w:color="auto"/>
        <w:right w:val="none" w:sz="0" w:space="0" w:color="auto"/>
      </w:divBdr>
      <w:divsChild>
        <w:div w:id="722559944">
          <w:marLeft w:val="0"/>
          <w:marRight w:val="0"/>
          <w:marTop w:val="0"/>
          <w:marBottom w:val="0"/>
          <w:divBdr>
            <w:top w:val="none" w:sz="0" w:space="0" w:color="auto"/>
            <w:left w:val="none" w:sz="0" w:space="0" w:color="auto"/>
            <w:bottom w:val="none" w:sz="0" w:space="0" w:color="auto"/>
            <w:right w:val="none" w:sz="0" w:space="0" w:color="auto"/>
          </w:divBdr>
          <w:divsChild>
            <w:div w:id="111956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185975">
      <w:bodyDiv w:val="1"/>
      <w:marLeft w:val="0"/>
      <w:marRight w:val="0"/>
      <w:marTop w:val="0"/>
      <w:marBottom w:val="0"/>
      <w:divBdr>
        <w:top w:val="none" w:sz="0" w:space="0" w:color="auto"/>
        <w:left w:val="none" w:sz="0" w:space="0" w:color="auto"/>
        <w:bottom w:val="none" w:sz="0" w:space="0" w:color="auto"/>
        <w:right w:val="none" w:sz="0" w:space="0" w:color="auto"/>
      </w:divBdr>
    </w:div>
    <w:div w:id="803307230">
      <w:bodyDiv w:val="1"/>
      <w:marLeft w:val="0"/>
      <w:marRight w:val="0"/>
      <w:marTop w:val="0"/>
      <w:marBottom w:val="0"/>
      <w:divBdr>
        <w:top w:val="none" w:sz="0" w:space="0" w:color="auto"/>
        <w:left w:val="none" w:sz="0" w:space="0" w:color="auto"/>
        <w:bottom w:val="none" w:sz="0" w:space="0" w:color="auto"/>
        <w:right w:val="none" w:sz="0" w:space="0" w:color="auto"/>
      </w:divBdr>
    </w:div>
    <w:div w:id="933438723">
      <w:bodyDiv w:val="1"/>
      <w:marLeft w:val="0"/>
      <w:marRight w:val="0"/>
      <w:marTop w:val="0"/>
      <w:marBottom w:val="0"/>
      <w:divBdr>
        <w:top w:val="none" w:sz="0" w:space="0" w:color="auto"/>
        <w:left w:val="none" w:sz="0" w:space="0" w:color="auto"/>
        <w:bottom w:val="none" w:sz="0" w:space="0" w:color="auto"/>
        <w:right w:val="none" w:sz="0" w:space="0" w:color="auto"/>
      </w:divBdr>
    </w:div>
    <w:div w:id="1346441844">
      <w:bodyDiv w:val="1"/>
      <w:marLeft w:val="0"/>
      <w:marRight w:val="0"/>
      <w:marTop w:val="0"/>
      <w:marBottom w:val="0"/>
      <w:divBdr>
        <w:top w:val="none" w:sz="0" w:space="0" w:color="auto"/>
        <w:left w:val="none" w:sz="0" w:space="0" w:color="auto"/>
        <w:bottom w:val="none" w:sz="0" w:space="0" w:color="auto"/>
        <w:right w:val="none" w:sz="0" w:space="0" w:color="auto"/>
      </w:divBdr>
    </w:div>
    <w:div w:id="1413233497">
      <w:bodyDiv w:val="1"/>
      <w:marLeft w:val="0"/>
      <w:marRight w:val="0"/>
      <w:marTop w:val="0"/>
      <w:marBottom w:val="0"/>
      <w:divBdr>
        <w:top w:val="none" w:sz="0" w:space="0" w:color="auto"/>
        <w:left w:val="none" w:sz="0" w:space="0" w:color="auto"/>
        <w:bottom w:val="none" w:sz="0" w:space="0" w:color="auto"/>
        <w:right w:val="none" w:sz="0" w:space="0" w:color="auto"/>
      </w:divBdr>
    </w:div>
    <w:div w:id="1978684830">
      <w:bodyDiv w:val="1"/>
      <w:marLeft w:val="0"/>
      <w:marRight w:val="0"/>
      <w:marTop w:val="0"/>
      <w:marBottom w:val="0"/>
      <w:divBdr>
        <w:top w:val="none" w:sz="0" w:space="0" w:color="auto"/>
        <w:left w:val="none" w:sz="0" w:space="0" w:color="auto"/>
        <w:bottom w:val="none" w:sz="0" w:space="0" w:color="auto"/>
        <w:right w:val="none" w:sz="0" w:space="0" w:color="auto"/>
      </w:divBdr>
    </w:div>
    <w:div w:id="2045672022">
      <w:bodyDiv w:val="1"/>
      <w:marLeft w:val="0"/>
      <w:marRight w:val="0"/>
      <w:marTop w:val="0"/>
      <w:marBottom w:val="0"/>
      <w:divBdr>
        <w:top w:val="none" w:sz="0" w:space="0" w:color="auto"/>
        <w:left w:val="none" w:sz="0" w:space="0" w:color="auto"/>
        <w:bottom w:val="none" w:sz="0" w:space="0" w:color="auto"/>
        <w:right w:val="none" w:sz="0" w:space="0" w:color="auto"/>
      </w:divBdr>
    </w:div>
    <w:div w:id="20583840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6aMQ1espkeYPgPe2PqE9DtS0Uw==">CgMxLjA4AHIhMXZNTUxhTmx4aVJZVm4yNjBScG5ubXVNTnJhcV9CNE0t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C89DD39-0113-4C57-847D-DBC33EAE0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828</TotalTime>
  <Pages>33</Pages>
  <Words>9298</Words>
  <Characters>50213</Characters>
  <Application>Microsoft Office Word</Application>
  <DocSecurity>0</DocSecurity>
  <Lines>418</Lines>
  <Paragraphs>118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MAYRA</dc:creator>
  <cp:lastModifiedBy>SECOU - 05</cp:lastModifiedBy>
  <cp:revision>113</cp:revision>
  <cp:lastPrinted>2026-04-22T20:20:00Z</cp:lastPrinted>
  <dcterms:created xsi:type="dcterms:W3CDTF">2025-01-30T13:15:00Z</dcterms:created>
  <dcterms:modified xsi:type="dcterms:W3CDTF">2026-04-22T20:21:00Z</dcterms:modified>
</cp:coreProperties>
</file>